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jc w:val="center"/>
        <w:rPr>
          <w:rFonts w:hint="eastAsia" w:ascii="微软雅黑" w:hAnsi="微软雅黑" w:eastAsia="微软雅黑" w:cs="微软雅黑"/>
          <w:b/>
          <w:sz w:val="52"/>
        </w:rPr>
      </w:pPr>
      <w:r>
        <w:rPr>
          <w:rFonts w:hint="eastAsia" w:ascii="微软雅黑" w:hAnsi="微软雅黑" w:eastAsia="微软雅黑" w:cs="微软雅黑"/>
          <w:b/>
          <w:sz w:val="52"/>
        </w:rPr>
        <w:t>安徽财贸职业学院校园门禁</w:t>
      </w:r>
    </w:p>
    <w:p>
      <w:pPr>
        <w:jc w:val="center"/>
        <w:rPr>
          <w:rFonts w:hint="eastAsia" w:ascii="微软雅黑" w:hAnsi="微软雅黑" w:eastAsia="微软雅黑" w:cs="微软雅黑"/>
          <w:b/>
          <w:sz w:val="52"/>
        </w:rPr>
      </w:pPr>
      <w:r>
        <w:rPr>
          <w:rFonts w:hint="eastAsia" w:ascii="微软雅黑" w:hAnsi="微软雅黑" w:eastAsia="微软雅黑" w:cs="微软雅黑"/>
          <w:b/>
          <w:sz w:val="52"/>
        </w:rPr>
        <w:t>系统及停车场整体托管服务项目</w:t>
      </w: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jc w:val="center"/>
        <w:rPr>
          <w:rFonts w:ascii="Calibri" w:hAnsi="Calibri" w:eastAsia="Calibri" w:cs="Calibri"/>
          <w:b/>
          <w:sz w:val="40"/>
        </w:rPr>
      </w:pPr>
      <w:r>
        <w:rPr>
          <w:rFonts w:ascii="Calibri" w:hAnsi="Calibri" w:eastAsia="Calibri" w:cs="Calibri"/>
          <w:b/>
          <w:sz w:val="40"/>
        </w:rPr>
        <w:t>招标文件</w:t>
      </w: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rPr>
          <w:rFonts w:ascii="Calibri" w:hAnsi="Calibri" w:eastAsia="Calibri" w:cs="Calibri"/>
        </w:rPr>
      </w:pPr>
    </w:p>
    <w:p>
      <w:pPr>
        <w:jc w:val="center"/>
        <w:rPr>
          <w:rFonts w:ascii="Calibri" w:hAnsi="Calibri" w:eastAsia="Calibri" w:cs="Calibri"/>
          <w:b/>
          <w:sz w:val="32"/>
        </w:rPr>
      </w:pPr>
      <w:r>
        <w:rPr>
          <w:rFonts w:ascii="Calibri" w:hAnsi="Calibri" w:eastAsia="Calibri" w:cs="Calibri"/>
          <w:b/>
          <w:sz w:val="32"/>
        </w:rPr>
        <w:t>招标</w:t>
      </w:r>
      <w:r>
        <w:rPr>
          <w:rFonts w:hint="eastAsia" w:ascii="Calibri" w:hAnsi="Calibri" w:cs="Calibri"/>
          <w:b/>
          <w:sz w:val="32"/>
          <w:lang w:eastAsia="zh-CN"/>
        </w:rPr>
        <w:t>单位</w:t>
      </w:r>
      <w:r>
        <w:rPr>
          <w:rFonts w:ascii="Calibri" w:hAnsi="Calibri" w:eastAsia="Calibri" w:cs="Calibri"/>
          <w:b/>
          <w:sz w:val="32"/>
        </w:rPr>
        <w:t>： 安徽财贸职业学院</w:t>
      </w:r>
    </w:p>
    <w:p>
      <w:pPr>
        <w:jc w:val="center"/>
        <w:rPr>
          <w:rFonts w:ascii="Calibri" w:hAnsi="Calibri" w:eastAsia="Calibri" w:cs="Calibri"/>
          <w:b/>
          <w:sz w:val="32"/>
        </w:rPr>
      </w:pPr>
      <w:r>
        <w:rPr>
          <w:rFonts w:ascii="Calibri" w:hAnsi="Calibri" w:eastAsia="Calibri" w:cs="Calibri"/>
          <w:b/>
          <w:sz w:val="32"/>
        </w:rPr>
        <w:t>日期：2018年 10月</w:t>
      </w:r>
    </w:p>
    <w:p>
      <w:pPr>
        <w:rPr>
          <w:rFonts w:ascii="Calibri" w:hAnsi="Calibri" w:eastAsia="Calibri" w:cs="Calibri"/>
          <w:b/>
          <w:sz w:val="32"/>
        </w:rPr>
      </w:pPr>
    </w:p>
    <w:p>
      <w:pPr>
        <w:rPr>
          <w:rFonts w:ascii="Calibri" w:hAnsi="Calibri" w:eastAsia="Calibri" w:cs="Calibri"/>
          <w:b/>
          <w:sz w:val="32"/>
        </w:rPr>
      </w:pPr>
    </w:p>
    <w:p>
      <w:pPr>
        <w:rPr>
          <w:rFonts w:ascii="Calibri" w:hAnsi="Calibri" w:eastAsia="Calibri" w:cs="Calibri"/>
        </w:rPr>
      </w:pPr>
    </w:p>
    <w:p>
      <w:pPr>
        <w:rPr>
          <w:rFonts w:ascii="Calibri" w:hAnsi="Calibri" w:eastAsia="Calibri" w:cs="Calibri"/>
        </w:rPr>
      </w:pPr>
    </w:p>
    <w:p>
      <w:pPr>
        <w:jc w:val="center"/>
        <w:rPr>
          <w:rFonts w:ascii="Calibri" w:hAnsi="Calibri" w:eastAsia="Calibri" w:cs="Calibri"/>
          <w:b/>
          <w:sz w:val="44"/>
        </w:rPr>
        <w:sectPr>
          <w:pgSz w:w="11906" w:h="16838"/>
          <w:pgMar w:top="1440" w:right="1800" w:bottom="1440" w:left="1800" w:header="720" w:footer="720" w:gutter="0"/>
          <w:cols w:space="720" w:num="1"/>
          <w:docGrid w:type="lines" w:linePitch="312" w:charSpace="0"/>
        </w:sectPr>
      </w:pPr>
    </w:p>
    <w:p>
      <w:pPr>
        <w:jc w:val="center"/>
        <w:rPr>
          <w:rFonts w:ascii="Calibri" w:hAnsi="Calibri" w:eastAsia="Calibri" w:cs="Calibri"/>
          <w:b/>
          <w:sz w:val="44"/>
        </w:rPr>
      </w:pPr>
    </w:p>
    <w:p>
      <w:pPr>
        <w:jc w:val="center"/>
        <w:rPr>
          <w:rFonts w:ascii="Calibri" w:hAnsi="Calibri" w:eastAsia="Calibri" w:cs="Calibri"/>
          <w:b/>
        </w:rPr>
      </w:pPr>
      <w:r>
        <w:rPr>
          <w:rFonts w:ascii="Calibri" w:hAnsi="Calibri" w:eastAsia="Calibri" w:cs="Calibri"/>
          <w:b/>
          <w:sz w:val="44"/>
        </w:rPr>
        <w:t>目       录</w:t>
      </w:r>
    </w:p>
    <w:p>
      <w:pPr>
        <w:keepNext w:val="0"/>
        <w:keepLines w:val="0"/>
        <w:pageBreakBefore w:val="0"/>
        <w:widowControl w:val="0"/>
        <w:kinsoku/>
        <w:wordWrap/>
        <w:overflowPunct/>
        <w:topLinePunct w:val="0"/>
        <w:autoSpaceDE/>
        <w:autoSpaceDN/>
        <w:bidi w:val="0"/>
        <w:adjustRightInd/>
        <w:snapToGrid/>
        <w:spacing w:line="940" w:lineRule="exact"/>
        <w:textAlignment w:val="auto"/>
        <w:outlineLvl w:val="9"/>
        <w:rPr>
          <w:rFonts w:ascii="微软雅黑" w:hAnsi="微软雅黑" w:eastAsia="微软雅黑" w:cs="微软雅黑"/>
          <w:sz w:val="28"/>
        </w:rPr>
      </w:pPr>
    </w:p>
    <w:p>
      <w:pPr>
        <w:keepNext w:val="0"/>
        <w:keepLines w:val="0"/>
        <w:pageBreakBefore w:val="0"/>
        <w:widowControl w:val="0"/>
        <w:kinsoku/>
        <w:wordWrap/>
        <w:overflowPunct/>
        <w:topLinePunct w:val="0"/>
        <w:autoSpaceDE/>
        <w:autoSpaceDN/>
        <w:bidi w:val="0"/>
        <w:adjustRightInd/>
        <w:snapToGrid/>
        <w:spacing w:line="940" w:lineRule="exact"/>
        <w:jc w:val="center"/>
        <w:textAlignment w:val="auto"/>
        <w:outlineLvl w:val="9"/>
        <w:rPr>
          <w:rFonts w:hint="eastAsia" w:ascii="微软雅黑" w:hAnsi="微软雅黑" w:eastAsia="微软雅黑" w:cs="微软雅黑"/>
          <w:sz w:val="28"/>
          <w:lang w:val="en-US" w:eastAsia="zh-CN"/>
        </w:rPr>
      </w:pPr>
      <w:r>
        <w:rPr>
          <w:rFonts w:ascii="微软雅黑" w:hAnsi="微软雅黑" w:eastAsia="微软雅黑" w:cs="微软雅黑"/>
          <w:sz w:val="28"/>
        </w:rPr>
        <w:t>1.招标公告</w:t>
      </w:r>
      <w:r>
        <w:rPr>
          <w:rFonts w:hint="default" w:ascii="Arial" w:hAnsi="Arial" w:eastAsia="微软雅黑" w:cs="Arial"/>
          <w:sz w:val="28"/>
        </w:rPr>
        <w:t>…………………………………………………………</w:t>
      </w:r>
      <w:r>
        <w:rPr>
          <w:rFonts w:hint="eastAsia" w:ascii="Arial" w:hAnsi="Arial" w:eastAsia="微软雅黑" w:cs="Arial"/>
          <w:sz w:val="28"/>
          <w:lang w:val="en-US" w:eastAsia="zh-CN"/>
        </w:rPr>
        <w:t>2</w:t>
      </w:r>
    </w:p>
    <w:p>
      <w:pPr>
        <w:keepNext w:val="0"/>
        <w:keepLines w:val="0"/>
        <w:pageBreakBefore w:val="0"/>
        <w:widowControl w:val="0"/>
        <w:kinsoku/>
        <w:wordWrap/>
        <w:overflowPunct/>
        <w:topLinePunct w:val="0"/>
        <w:autoSpaceDE/>
        <w:autoSpaceDN/>
        <w:bidi w:val="0"/>
        <w:adjustRightInd/>
        <w:snapToGrid/>
        <w:spacing w:line="940" w:lineRule="exact"/>
        <w:jc w:val="center"/>
        <w:textAlignment w:val="auto"/>
        <w:outlineLvl w:val="9"/>
        <w:rPr>
          <w:rFonts w:hint="eastAsia" w:ascii="微软雅黑" w:hAnsi="微软雅黑" w:eastAsia="微软雅黑" w:cs="微软雅黑"/>
          <w:sz w:val="28"/>
          <w:lang w:val="en-US" w:eastAsia="zh-CN"/>
        </w:rPr>
      </w:pPr>
      <w:r>
        <w:rPr>
          <w:rFonts w:ascii="微软雅黑" w:hAnsi="微软雅黑" w:eastAsia="微软雅黑" w:cs="微软雅黑"/>
          <w:sz w:val="28"/>
        </w:rPr>
        <w:t>2.评分</w:t>
      </w:r>
      <w:r>
        <w:rPr>
          <w:rFonts w:hint="eastAsia" w:ascii="微软雅黑" w:hAnsi="微软雅黑" w:eastAsia="微软雅黑" w:cs="微软雅黑"/>
          <w:sz w:val="28"/>
          <w:lang w:eastAsia="zh-CN"/>
        </w:rPr>
        <w:t>标准</w:t>
      </w:r>
      <w:r>
        <w:rPr>
          <w:rFonts w:hint="default" w:ascii="Arial" w:hAnsi="Arial" w:eastAsia="微软雅黑" w:cs="Arial"/>
          <w:sz w:val="28"/>
        </w:rPr>
        <w:t>…………………………………………………………</w:t>
      </w:r>
      <w:r>
        <w:rPr>
          <w:rFonts w:hint="eastAsia" w:ascii="Arial" w:hAnsi="Arial" w:eastAsia="微软雅黑" w:cs="Arial"/>
          <w:sz w:val="28"/>
          <w:lang w:val="en-US" w:eastAsia="zh-CN"/>
        </w:rPr>
        <w:t>3</w:t>
      </w:r>
    </w:p>
    <w:p>
      <w:pPr>
        <w:keepNext w:val="0"/>
        <w:keepLines w:val="0"/>
        <w:pageBreakBefore w:val="0"/>
        <w:widowControl w:val="0"/>
        <w:kinsoku/>
        <w:wordWrap/>
        <w:overflowPunct/>
        <w:topLinePunct w:val="0"/>
        <w:autoSpaceDE/>
        <w:autoSpaceDN/>
        <w:bidi w:val="0"/>
        <w:adjustRightInd/>
        <w:snapToGrid/>
        <w:spacing w:line="940" w:lineRule="exact"/>
        <w:jc w:val="center"/>
        <w:textAlignment w:val="auto"/>
        <w:outlineLvl w:val="9"/>
        <w:rPr>
          <w:rFonts w:hint="eastAsia" w:ascii="微软雅黑" w:hAnsi="微软雅黑" w:eastAsia="微软雅黑" w:cs="微软雅黑"/>
          <w:sz w:val="28"/>
          <w:lang w:val="en-US" w:eastAsia="zh-CN"/>
        </w:rPr>
      </w:pPr>
      <w:r>
        <w:rPr>
          <w:rFonts w:ascii="微软雅黑" w:hAnsi="微软雅黑" w:eastAsia="微软雅黑" w:cs="微软雅黑"/>
          <w:sz w:val="28"/>
        </w:rPr>
        <w:t>3.评标办法</w:t>
      </w:r>
      <w:r>
        <w:rPr>
          <w:rFonts w:hint="default" w:ascii="Arial" w:hAnsi="Arial" w:eastAsia="微软雅黑" w:cs="Arial"/>
          <w:sz w:val="28"/>
        </w:rPr>
        <w:t>…………………………………………………………</w:t>
      </w:r>
      <w:r>
        <w:rPr>
          <w:rFonts w:hint="eastAsia" w:ascii="Arial" w:hAnsi="Arial" w:eastAsia="微软雅黑" w:cs="Arial"/>
          <w:sz w:val="28"/>
          <w:lang w:val="en-US" w:eastAsia="zh-CN"/>
        </w:rPr>
        <w:t>4</w:t>
      </w:r>
    </w:p>
    <w:p>
      <w:pPr>
        <w:keepNext w:val="0"/>
        <w:keepLines w:val="0"/>
        <w:pageBreakBefore w:val="0"/>
        <w:widowControl w:val="0"/>
        <w:kinsoku/>
        <w:wordWrap/>
        <w:overflowPunct/>
        <w:topLinePunct w:val="0"/>
        <w:autoSpaceDE/>
        <w:autoSpaceDN/>
        <w:bidi w:val="0"/>
        <w:adjustRightInd/>
        <w:snapToGrid/>
        <w:spacing w:line="940" w:lineRule="exact"/>
        <w:jc w:val="center"/>
        <w:textAlignment w:val="auto"/>
        <w:outlineLvl w:val="9"/>
        <w:rPr>
          <w:rFonts w:hint="eastAsia" w:ascii="微软雅黑" w:hAnsi="微软雅黑" w:eastAsia="微软雅黑" w:cs="微软雅黑"/>
          <w:sz w:val="28"/>
          <w:lang w:val="en-US" w:eastAsia="zh-CN"/>
        </w:rPr>
      </w:pPr>
      <w:r>
        <w:rPr>
          <w:rFonts w:ascii="微软雅黑" w:hAnsi="微软雅黑" w:eastAsia="微软雅黑" w:cs="微软雅黑"/>
          <w:sz w:val="28"/>
        </w:rPr>
        <w:t>4.厂商须知</w:t>
      </w:r>
      <w:r>
        <w:rPr>
          <w:rFonts w:hint="default" w:ascii="Arial" w:hAnsi="Arial" w:eastAsia="微软雅黑" w:cs="Arial"/>
          <w:sz w:val="28"/>
        </w:rPr>
        <w:t>…………………………………………………………</w:t>
      </w:r>
      <w:r>
        <w:rPr>
          <w:rFonts w:hint="eastAsia" w:ascii="Arial" w:hAnsi="Arial" w:eastAsia="微软雅黑" w:cs="Arial"/>
          <w:sz w:val="28"/>
          <w:lang w:val="en-US" w:eastAsia="zh-CN"/>
        </w:rPr>
        <w:t>4</w:t>
      </w:r>
    </w:p>
    <w:p>
      <w:pPr>
        <w:keepNext w:val="0"/>
        <w:keepLines w:val="0"/>
        <w:pageBreakBefore w:val="0"/>
        <w:widowControl w:val="0"/>
        <w:kinsoku/>
        <w:wordWrap/>
        <w:overflowPunct/>
        <w:topLinePunct w:val="0"/>
        <w:autoSpaceDE/>
        <w:autoSpaceDN/>
        <w:bidi w:val="0"/>
        <w:adjustRightInd/>
        <w:snapToGrid/>
        <w:spacing w:line="940" w:lineRule="exact"/>
        <w:jc w:val="center"/>
        <w:textAlignment w:val="auto"/>
        <w:outlineLvl w:val="9"/>
        <w:rPr>
          <w:rFonts w:hint="eastAsia" w:ascii="微软雅黑" w:hAnsi="微软雅黑" w:eastAsia="微软雅黑" w:cs="微软雅黑"/>
          <w:sz w:val="28"/>
          <w:lang w:val="en-US" w:eastAsia="zh-CN"/>
        </w:rPr>
      </w:pPr>
      <w:r>
        <w:rPr>
          <w:rFonts w:ascii="微软雅黑" w:hAnsi="微软雅黑" w:eastAsia="微软雅黑" w:cs="微软雅黑"/>
          <w:sz w:val="28"/>
        </w:rPr>
        <w:t>5.</w:t>
      </w:r>
      <w:r>
        <w:rPr>
          <w:rFonts w:hint="eastAsia" w:ascii="微软雅黑" w:hAnsi="微软雅黑" w:eastAsia="微软雅黑" w:cs="微软雅黑"/>
          <w:b w:val="0"/>
          <w:bCs/>
          <w:sz w:val="28"/>
          <w:szCs w:val="28"/>
        </w:rPr>
        <w:t>服务内容及产品技术参数</w:t>
      </w:r>
      <w:r>
        <w:rPr>
          <w:rFonts w:hint="default" w:ascii="Arial" w:hAnsi="Arial" w:eastAsia="微软雅黑" w:cs="Arial"/>
          <w:sz w:val="28"/>
        </w:rPr>
        <w:t>………………………………………</w:t>
      </w:r>
      <w:r>
        <w:rPr>
          <w:rFonts w:hint="eastAsia" w:ascii="Arial" w:hAnsi="Arial" w:eastAsia="微软雅黑" w:cs="Arial"/>
          <w:sz w:val="28"/>
          <w:lang w:val="en-US" w:eastAsia="zh-CN"/>
        </w:rPr>
        <w:t>6</w:t>
      </w:r>
    </w:p>
    <w:p>
      <w:pPr>
        <w:keepNext w:val="0"/>
        <w:keepLines w:val="0"/>
        <w:pageBreakBefore w:val="0"/>
        <w:widowControl w:val="0"/>
        <w:kinsoku/>
        <w:wordWrap/>
        <w:overflowPunct/>
        <w:topLinePunct w:val="0"/>
        <w:autoSpaceDE/>
        <w:autoSpaceDN/>
        <w:bidi w:val="0"/>
        <w:adjustRightInd/>
        <w:snapToGrid/>
        <w:spacing w:line="940" w:lineRule="exact"/>
        <w:jc w:val="center"/>
        <w:textAlignment w:val="auto"/>
        <w:outlineLvl w:val="9"/>
        <w:rPr>
          <w:rFonts w:hint="eastAsia" w:ascii="微软雅黑" w:hAnsi="微软雅黑" w:eastAsia="微软雅黑" w:cs="微软雅黑"/>
          <w:sz w:val="28"/>
          <w:lang w:val="en-US" w:eastAsia="zh-CN"/>
        </w:rPr>
      </w:pPr>
      <w:r>
        <w:rPr>
          <w:rFonts w:hint="eastAsia" w:ascii="微软雅黑" w:hAnsi="微软雅黑" w:eastAsia="微软雅黑" w:cs="微软雅黑"/>
          <w:sz w:val="28"/>
          <w:lang w:val="en-US" w:eastAsia="zh-CN"/>
        </w:rPr>
        <w:t>6</w:t>
      </w:r>
      <w:r>
        <w:rPr>
          <w:rFonts w:ascii="微软雅黑" w:hAnsi="微软雅黑" w:eastAsia="微软雅黑" w:cs="微软雅黑"/>
          <w:sz w:val="28"/>
        </w:rPr>
        <w:t>.响应文件格式及附件</w:t>
      </w:r>
      <w:r>
        <w:rPr>
          <w:rFonts w:hint="default" w:ascii="Arial" w:hAnsi="Arial" w:eastAsia="微软雅黑" w:cs="Arial"/>
          <w:sz w:val="28"/>
        </w:rPr>
        <w:t>……………………………………………</w:t>
      </w:r>
      <w:r>
        <w:rPr>
          <w:rFonts w:hint="eastAsia" w:ascii="Arial" w:hAnsi="Arial" w:eastAsia="微软雅黑" w:cs="Arial"/>
          <w:sz w:val="28"/>
          <w:lang w:val="en-US" w:eastAsia="zh-CN"/>
        </w:rPr>
        <w:t>8</w:t>
      </w:r>
    </w:p>
    <w:p>
      <w:pPr>
        <w:keepNext w:val="0"/>
        <w:keepLines w:val="0"/>
        <w:pageBreakBefore w:val="0"/>
        <w:widowControl w:val="0"/>
        <w:kinsoku/>
        <w:wordWrap/>
        <w:overflowPunct/>
        <w:topLinePunct w:val="0"/>
        <w:autoSpaceDE/>
        <w:autoSpaceDN/>
        <w:bidi w:val="0"/>
        <w:adjustRightInd/>
        <w:snapToGrid/>
        <w:spacing w:line="940" w:lineRule="exact"/>
        <w:jc w:val="center"/>
        <w:textAlignment w:val="auto"/>
        <w:outlineLvl w:val="9"/>
        <w:rPr>
          <w:rFonts w:ascii="Calibri" w:hAnsi="Calibri" w:eastAsia="Calibri" w:cs="Calibri"/>
        </w:rPr>
      </w:pPr>
    </w:p>
    <w:p>
      <w:pPr>
        <w:ind w:firstLine="560" w:firstLineChars="200"/>
        <w:jc w:val="center"/>
        <w:rPr>
          <w:rFonts w:ascii="Calibri" w:hAnsi="Calibri" w:eastAsia="Calibri" w:cs="Calibri"/>
          <w:b/>
          <w:sz w:val="28"/>
        </w:rPr>
      </w:pPr>
    </w:p>
    <w:p>
      <w:pPr>
        <w:ind w:firstLine="560" w:firstLineChars="200"/>
        <w:jc w:val="center"/>
        <w:rPr>
          <w:rFonts w:ascii="Calibri" w:hAnsi="Calibri" w:eastAsia="Calibri" w:cs="Calibri"/>
          <w:b/>
          <w:sz w:val="28"/>
        </w:rPr>
      </w:pPr>
    </w:p>
    <w:p>
      <w:pPr>
        <w:ind w:firstLine="560" w:firstLineChars="200"/>
        <w:jc w:val="center"/>
        <w:rPr>
          <w:rFonts w:ascii="Calibri" w:hAnsi="Calibri" w:eastAsia="Calibri" w:cs="Calibri"/>
          <w:b/>
          <w:sz w:val="28"/>
        </w:rPr>
      </w:pPr>
    </w:p>
    <w:p>
      <w:pPr>
        <w:ind w:firstLine="560" w:firstLineChars="200"/>
        <w:jc w:val="center"/>
        <w:rPr>
          <w:rFonts w:ascii="Calibri" w:hAnsi="Calibri" w:eastAsia="Calibri" w:cs="Calibri"/>
          <w:b/>
          <w:sz w:val="28"/>
        </w:rPr>
      </w:pPr>
    </w:p>
    <w:p>
      <w:pPr>
        <w:ind w:firstLine="560" w:firstLineChars="200"/>
        <w:jc w:val="center"/>
        <w:rPr>
          <w:rFonts w:ascii="Calibri" w:hAnsi="Calibri" w:eastAsia="Calibri" w:cs="Calibri"/>
          <w:b/>
          <w:sz w:val="28"/>
        </w:rPr>
      </w:pPr>
    </w:p>
    <w:p>
      <w:pPr>
        <w:ind w:firstLine="560" w:firstLineChars="200"/>
        <w:jc w:val="center"/>
        <w:rPr>
          <w:rFonts w:ascii="Calibri" w:hAnsi="Calibri" w:eastAsia="Calibri" w:cs="Calibri"/>
          <w:b/>
          <w:sz w:val="28"/>
        </w:rPr>
      </w:pPr>
    </w:p>
    <w:p>
      <w:pPr>
        <w:jc w:val="both"/>
        <w:rPr>
          <w:rFonts w:ascii="Calibri" w:hAnsi="Calibri" w:eastAsia="Calibri" w:cs="Calibri"/>
          <w:b/>
          <w:sz w:val="28"/>
        </w:rPr>
      </w:pPr>
    </w:p>
    <w:p>
      <w:pPr>
        <w:jc w:val="both"/>
        <w:rPr>
          <w:rFonts w:ascii="Calibri" w:hAnsi="Calibri" w:eastAsia="Calibri" w:cs="Calibri"/>
          <w:b/>
          <w:sz w:val="28"/>
        </w:rPr>
      </w:pPr>
    </w:p>
    <w:p>
      <w:pPr>
        <w:ind w:firstLine="560" w:firstLineChars="200"/>
        <w:jc w:val="center"/>
        <w:rPr>
          <w:rFonts w:ascii="Calibri" w:hAnsi="Calibri" w:eastAsia="Calibri" w:cs="Calibri"/>
          <w:b/>
          <w:sz w:val="28"/>
        </w:rPr>
      </w:pPr>
      <w:r>
        <w:rPr>
          <w:rFonts w:ascii="Calibri" w:hAnsi="Calibri" w:eastAsia="Calibri" w:cs="Calibri"/>
          <w:b/>
          <w:sz w:val="28"/>
        </w:rPr>
        <w:t>一、招标公告</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sz w:val="24"/>
          <w:szCs w:val="24"/>
        </w:rPr>
      </w:pPr>
      <w:r>
        <w:rPr>
          <w:rFonts w:hint="eastAsia"/>
          <w:sz w:val="24"/>
          <w:szCs w:val="24"/>
        </w:rPr>
        <w:t>经</w:t>
      </w:r>
      <w:r>
        <w:rPr>
          <w:rFonts w:hint="eastAsia"/>
          <w:sz w:val="24"/>
          <w:szCs w:val="24"/>
          <w:lang w:eastAsia="zh-CN"/>
        </w:rPr>
        <w:t>学校</w:t>
      </w:r>
      <w:r>
        <w:rPr>
          <w:rFonts w:hint="eastAsia"/>
          <w:sz w:val="24"/>
          <w:szCs w:val="24"/>
        </w:rPr>
        <w:t>研究决定，现就</w:t>
      </w:r>
      <w:r>
        <w:rPr>
          <w:rFonts w:hint="eastAsia"/>
          <w:sz w:val="24"/>
          <w:szCs w:val="24"/>
          <w:lang w:eastAsia="zh-CN"/>
        </w:rPr>
        <w:t>《</w:t>
      </w:r>
      <w:r>
        <w:rPr>
          <w:rFonts w:hint="eastAsia"/>
          <w:sz w:val="24"/>
          <w:szCs w:val="24"/>
        </w:rPr>
        <w:t>安徽财贸职业学院校园门禁系统及停车场建设管理合作运营服务项目</w:t>
      </w:r>
      <w:r>
        <w:rPr>
          <w:rFonts w:hint="eastAsia"/>
          <w:sz w:val="24"/>
          <w:szCs w:val="24"/>
          <w:lang w:eastAsia="zh-CN"/>
        </w:rPr>
        <w:t>》</w:t>
      </w:r>
      <w:r>
        <w:rPr>
          <w:rFonts w:hint="eastAsia"/>
          <w:sz w:val="24"/>
          <w:szCs w:val="24"/>
        </w:rPr>
        <w:t>进行公开招标</w:t>
      </w:r>
      <w:r>
        <w:rPr>
          <w:rFonts w:hint="eastAsia"/>
          <w:sz w:val="24"/>
          <w:szCs w:val="24"/>
          <w:lang w:eastAsia="zh-CN"/>
        </w:rPr>
        <w:t>，</w:t>
      </w:r>
      <w:r>
        <w:rPr>
          <w:rFonts w:hint="eastAsia"/>
          <w:sz w:val="24"/>
          <w:szCs w:val="24"/>
        </w:rPr>
        <w:t>欢迎具备资质</w:t>
      </w:r>
      <w:r>
        <w:rPr>
          <w:rFonts w:hint="eastAsia"/>
          <w:sz w:val="24"/>
          <w:szCs w:val="24"/>
          <w:lang w:eastAsia="zh-CN"/>
        </w:rPr>
        <w:t>条件</w:t>
      </w:r>
      <w:r>
        <w:rPr>
          <w:rFonts w:hint="eastAsia"/>
          <w:sz w:val="24"/>
          <w:szCs w:val="24"/>
        </w:rPr>
        <w:t>的</w:t>
      </w:r>
      <w:r>
        <w:rPr>
          <w:rFonts w:hint="eastAsia"/>
          <w:sz w:val="24"/>
          <w:szCs w:val="24"/>
          <w:lang w:eastAsia="zh-CN"/>
        </w:rPr>
        <w:t>单位</w:t>
      </w:r>
      <w:r>
        <w:rPr>
          <w:rFonts w:hint="eastAsia"/>
          <w:sz w:val="24"/>
          <w:szCs w:val="24"/>
        </w:rPr>
        <w:t>参与投标。</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cs="Calibri" w:asciiTheme="minorEastAsia" w:hAnsiTheme="minorEastAsia" w:eastAsiaTheme="minorEastAsia"/>
          <w:b/>
          <w:bCs/>
          <w:sz w:val="24"/>
          <w:szCs w:val="24"/>
          <w:lang w:eastAsia="zh-CN"/>
        </w:rPr>
      </w:pPr>
      <w:r>
        <w:rPr>
          <w:rFonts w:hint="eastAsia" w:eastAsiaTheme="minorEastAsia"/>
          <w:sz w:val="24"/>
          <w:szCs w:val="24"/>
          <w:lang w:eastAsia="zh-CN"/>
        </w:rPr>
        <w:t>一、</w:t>
      </w:r>
      <w:r>
        <w:rPr>
          <w:rFonts w:cs="Calibri" w:asciiTheme="minorEastAsia" w:hAnsiTheme="minorEastAsia" w:eastAsiaTheme="minorEastAsia"/>
          <w:b/>
          <w:bCs/>
          <w:sz w:val="24"/>
          <w:szCs w:val="24"/>
        </w:rPr>
        <w:t>项目</w:t>
      </w:r>
      <w:r>
        <w:rPr>
          <w:rFonts w:hint="eastAsia" w:cs="Calibri" w:asciiTheme="minorEastAsia" w:hAnsiTheme="minorEastAsia" w:eastAsiaTheme="minorEastAsia"/>
          <w:b/>
          <w:bCs/>
          <w:sz w:val="24"/>
          <w:szCs w:val="24"/>
          <w:lang w:eastAsia="zh-CN"/>
        </w:rPr>
        <w:t>概述</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firstLine="480" w:firstLineChars="200"/>
        <w:textAlignment w:val="auto"/>
        <w:outlineLvl w:val="9"/>
        <w:rPr>
          <w:rFonts w:hint="eastAsia"/>
          <w:sz w:val="24"/>
          <w:szCs w:val="24"/>
          <w:lang w:eastAsia="zh-CN"/>
        </w:rPr>
      </w:pPr>
      <w:r>
        <w:rPr>
          <w:rFonts w:cs="Calibri" w:asciiTheme="minorEastAsia" w:hAnsiTheme="minorEastAsia" w:eastAsiaTheme="minorEastAsia"/>
          <w:sz w:val="24"/>
          <w:szCs w:val="24"/>
        </w:rPr>
        <w:t>项目名称:</w:t>
      </w:r>
      <w:r>
        <w:rPr>
          <w:rFonts w:hint="eastAsia"/>
          <w:sz w:val="24"/>
          <w:szCs w:val="24"/>
          <w:lang w:val="en-US" w:eastAsia="zh-CN"/>
        </w:rPr>
        <w:t>安徽财贸职业学院</w:t>
      </w:r>
      <w:r>
        <w:rPr>
          <w:rFonts w:hint="eastAsia"/>
          <w:sz w:val="24"/>
          <w:szCs w:val="24"/>
        </w:rPr>
        <w:t>校园门禁系统及停车场建设管理合作运营服务</w:t>
      </w:r>
      <w:r>
        <w:rPr>
          <w:rFonts w:hint="eastAsia"/>
          <w:sz w:val="24"/>
          <w:szCs w:val="24"/>
          <w:lang w:eastAsia="zh-CN"/>
        </w:rPr>
        <w:t>项目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项目概况及须知：</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招标单位：安徽财贸职业学院</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cs="Calibri" w:asciiTheme="minorEastAsia" w:hAnsiTheme="minorEastAsia" w:eastAsiaTheme="minorEastAsia"/>
          <w:color w:val="auto"/>
          <w:sz w:val="24"/>
          <w:szCs w:val="24"/>
        </w:rPr>
        <w:t>2.</w:t>
      </w:r>
      <w:r>
        <w:rPr>
          <w:rFonts w:hint="eastAsia" w:cs="Calibri" w:asciiTheme="minorEastAsia" w:hAnsiTheme="minorEastAsia" w:eastAsiaTheme="minorEastAsia"/>
          <w:color w:val="auto"/>
          <w:sz w:val="24"/>
          <w:szCs w:val="24"/>
          <w:lang w:eastAsia="zh-CN"/>
        </w:rPr>
        <w:t>服务</w:t>
      </w:r>
      <w:r>
        <w:rPr>
          <w:rFonts w:cs="Calibri" w:asciiTheme="minorEastAsia" w:hAnsiTheme="minorEastAsia" w:eastAsiaTheme="minorEastAsia"/>
          <w:color w:val="auto"/>
          <w:sz w:val="24"/>
          <w:szCs w:val="24"/>
        </w:rPr>
        <w:t>地点：</w:t>
      </w:r>
      <w:r>
        <w:rPr>
          <w:rFonts w:hint="eastAsia" w:ascii="宋体" w:hAnsi="宋体" w:eastAsia="宋体" w:cs="宋体"/>
          <w:color w:val="auto"/>
          <w:sz w:val="24"/>
          <w:szCs w:val="24"/>
        </w:rPr>
        <w:t>安徽财贸职业学院翡翠路校区（合肥市翡翠路900号）</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现场踏勘：投标人对现场和其周围环境进行踏勘，踏勘现场的费用由投标人自行承担。</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w:t>
      </w:r>
      <w:r>
        <w:rPr>
          <w:rFonts w:hint="eastAsia" w:asciiTheme="minorEastAsia" w:hAnsiTheme="minorEastAsia" w:eastAsiaTheme="minorEastAsia" w:cstheme="minorEastAsia"/>
          <w:b/>
          <w:sz w:val="24"/>
          <w:szCs w:val="24"/>
          <w:lang w:eastAsia="zh-CN"/>
        </w:rPr>
        <w:t>对</w:t>
      </w:r>
      <w:r>
        <w:rPr>
          <w:rFonts w:hint="eastAsia" w:asciiTheme="minorEastAsia" w:hAnsiTheme="minorEastAsia" w:eastAsiaTheme="minorEastAsia" w:cstheme="minorEastAsia"/>
          <w:b/>
          <w:sz w:val="24"/>
          <w:szCs w:val="24"/>
        </w:rPr>
        <w:t>投标人资质要求</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sz w:val="24"/>
          <w:szCs w:val="24"/>
          <w:lang w:eastAsia="zh-CN"/>
        </w:rPr>
        <w:t>（一）</w:t>
      </w:r>
      <w:r>
        <w:rPr>
          <w:rFonts w:cs="Calibri" w:asciiTheme="minorEastAsia" w:hAnsiTheme="minorEastAsia" w:eastAsiaTheme="minorEastAsia"/>
          <w:sz w:val="24"/>
          <w:szCs w:val="24"/>
        </w:rPr>
        <w:t>符合《政府采购法》第二十二条规定应当具备的条件；</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sz w:val="24"/>
          <w:szCs w:val="24"/>
          <w:lang w:eastAsia="zh-CN"/>
        </w:rPr>
        <w:t>（二）</w:t>
      </w:r>
      <w:r>
        <w:rPr>
          <w:rFonts w:cs="Calibri" w:asciiTheme="minorEastAsia" w:hAnsiTheme="minorEastAsia" w:eastAsiaTheme="minorEastAsia"/>
          <w:sz w:val="24"/>
          <w:szCs w:val="24"/>
        </w:rPr>
        <w:t>具有一定资质和丰富车辆出入及停放管理经验的企业全额出资建设、运营和管理</w:t>
      </w:r>
      <w:r>
        <w:rPr>
          <w:rFonts w:hint="eastAsia" w:cs="Calibri" w:asciiTheme="minorEastAsia" w:hAnsiTheme="minorEastAsia" w:eastAsiaTheme="minorEastAsia"/>
          <w:sz w:val="24"/>
          <w:szCs w:val="24"/>
          <w:lang w:eastAsia="zh-CN"/>
        </w:rPr>
        <w:t>，</w:t>
      </w:r>
      <w:r>
        <w:rPr>
          <w:rFonts w:cs="Calibri" w:asciiTheme="minorEastAsia" w:hAnsiTheme="minorEastAsia" w:eastAsiaTheme="minorEastAsia"/>
          <w:sz w:val="24"/>
          <w:szCs w:val="24"/>
        </w:rPr>
        <w:t>并办理停车场运营所需物价、工商、税务等相关手续；</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ascii="宋体" w:hAnsi="宋体" w:cs="宋体"/>
          <w:sz w:val="24"/>
          <w:szCs w:val="24"/>
          <w:lang w:eastAsia="zh-CN"/>
        </w:rPr>
        <w:t>（三）</w:t>
      </w:r>
      <w:r>
        <w:rPr>
          <w:rFonts w:hint="eastAsia" w:ascii="宋体" w:hAnsi="宋体" w:eastAsia="宋体" w:cs="宋体"/>
          <w:sz w:val="24"/>
          <w:szCs w:val="24"/>
        </w:rPr>
        <w:t>有高校服务经验优先；</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sz w:val="24"/>
          <w:szCs w:val="24"/>
          <w:lang w:eastAsia="zh-CN"/>
        </w:rPr>
        <w:t>（四）</w:t>
      </w:r>
      <w:r>
        <w:rPr>
          <w:rFonts w:cs="Calibri" w:asciiTheme="minorEastAsia" w:hAnsiTheme="minorEastAsia" w:eastAsiaTheme="minorEastAsia"/>
          <w:sz w:val="24"/>
          <w:szCs w:val="24"/>
        </w:rPr>
        <w:t>资格条件：</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sz w:val="24"/>
          <w:szCs w:val="24"/>
          <w:lang w:val="en-US" w:eastAsia="zh-CN"/>
        </w:rPr>
        <w:t>1.</w:t>
      </w:r>
      <w:r>
        <w:rPr>
          <w:rFonts w:hint="eastAsia" w:cs="Calibri" w:asciiTheme="minorEastAsia" w:hAnsiTheme="minorEastAsia" w:eastAsiaTheme="minorEastAsia"/>
          <w:sz w:val="24"/>
          <w:szCs w:val="24"/>
        </w:rPr>
        <w:t>供应商需在中华人民共和国境内具有独立法人资格，注册资金不低于500万</w:t>
      </w:r>
      <w:r>
        <w:rPr>
          <w:rFonts w:cs="Calibri" w:asciiTheme="minorEastAsia" w:hAnsiTheme="minorEastAsia" w:eastAsiaTheme="minorEastAsia"/>
          <w:sz w:val="24"/>
          <w:szCs w:val="24"/>
        </w:rPr>
        <w:t>(经营范围中有“停车管理，停车场设计、施工”相关内容)或专业停车泊位经营管理企业；</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sz w:val="24"/>
          <w:szCs w:val="24"/>
          <w:lang w:val="en-US" w:eastAsia="zh-CN"/>
        </w:rPr>
        <w:t>2.</w:t>
      </w:r>
      <w:r>
        <w:rPr>
          <w:rFonts w:cs="Calibri" w:asciiTheme="minorEastAsia" w:hAnsiTheme="minorEastAsia" w:eastAsiaTheme="minorEastAsia"/>
          <w:sz w:val="24"/>
          <w:szCs w:val="24"/>
        </w:rPr>
        <w:t>本项目不接受联合体投标；</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sz w:val="24"/>
          <w:szCs w:val="24"/>
          <w:lang w:val="en-US" w:eastAsia="zh-CN"/>
        </w:rPr>
        <w:t>3.</w:t>
      </w:r>
      <w:r>
        <w:rPr>
          <w:rFonts w:cs="Calibri" w:asciiTheme="minorEastAsia" w:hAnsiTheme="minorEastAsia" w:eastAsiaTheme="minorEastAsia"/>
          <w:sz w:val="24"/>
          <w:szCs w:val="24"/>
        </w:rPr>
        <w:t>具有承包本项目所必需的专业设备、科技管理、收费管理的专业队伍；</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sz w:val="24"/>
          <w:szCs w:val="24"/>
          <w:lang w:val="en-US" w:eastAsia="zh-CN"/>
        </w:rPr>
        <w:t>4.</w:t>
      </w:r>
      <w:r>
        <w:rPr>
          <w:rFonts w:cs="Calibri" w:asciiTheme="minorEastAsia" w:hAnsiTheme="minorEastAsia" w:eastAsiaTheme="minorEastAsia"/>
          <w:sz w:val="24"/>
          <w:szCs w:val="24"/>
        </w:rPr>
        <w:t>供应商须携带法人营业执照副本、组织机构代码证副本、税务登记证副本、企业资质证书及法人授权委托书；</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sz w:val="24"/>
          <w:szCs w:val="24"/>
          <w:lang w:val="en-US" w:eastAsia="zh-CN"/>
        </w:rPr>
        <w:t>5.</w:t>
      </w:r>
      <w:r>
        <w:rPr>
          <w:rFonts w:cs="Calibri" w:asciiTheme="minorEastAsia" w:hAnsiTheme="minorEastAsia" w:eastAsiaTheme="minorEastAsia"/>
          <w:sz w:val="24"/>
          <w:szCs w:val="24"/>
        </w:rPr>
        <w:t>拥有完备服务体系，提供7*24小时运营维护服务。有1小时内响应的维护条件及相应维护技术能力；</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sz w:val="24"/>
          <w:szCs w:val="24"/>
          <w:lang w:val="en-US" w:eastAsia="zh-CN"/>
        </w:rPr>
        <w:t>6.</w:t>
      </w:r>
      <w:r>
        <w:rPr>
          <w:rFonts w:cs="Calibri" w:asciiTheme="minorEastAsia" w:hAnsiTheme="minorEastAsia" w:eastAsiaTheme="minorEastAsia"/>
          <w:sz w:val="24"/>
          <w:szCs w:val="24"/>
        </w:rPr>
        <w:t>主要系统及设备（停车设备、监控设备、存储设备、服务器等）必须出具生产厂家针对该项目的授权和三年及以上质保。</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三、报名时间、地点及联系人</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hint="eastAsia" w:ascii="宋体" w:hAnsi="宋体"/>
          <w:sz w:val="24"/>
          <w:lang w:eastAsia="zh-CN"/>
        </w:rPr>
        <w:t>投</w:t>
      </w:r>
      <w:r>
        <w:rPr>
          <w:rFonts w:hint="eastAsia" w:ascii="宋体" w:hAnsi="宋体"/>
          <w:sz w:val="24"/>
        </w:rPr>
        <w:t>标文件送达截止日期为</w:t>
      </w:r>
      <w:r>
        <w:rPr>
          <w:rFonts w:cs="Calibri" w:asciiTheme="minorEastAsia" w:hAnsiTheme="minorEastAsia" w:eastAsiaTheme="minorEastAsia"/>
          <w:sz w:val="24"/>
          <w:szCs w:val="24"/>
        </w:rPr>
        <w:t>2018年10月2</w:t>
      </w:r>
      <w:r>
        <w:rPr>
          <w:rFonts w:hint="eastAsia" w:cs="Calibri" w:asciiTheme="minorEastAsia" w:hAnsiTheme="minorEastAsia" w:eastAsiaTheme="minorEastAsia"/>
          <w:sz w:val="24"/>
          <w:szCs w:val="24"/>
          <w:lang w:val="en-US" w:eastAsia="zh-CN"/>
        </w:rPr>
        <w:t>3</w:t>
      </w:r>
      <w:r>
        <w:rPr>
          <w:rFonts w:cs="Calibri" w:asciiTheme="minorEastAsia" w:hAnsiTheme="minorEastAsia" w:eastAsiaTheme="minorEastAsia"/>
          <w:sz w:val="24"/>
          <w:szCs w:val="24"/>
        </w:rPr>
        <w:t>日至2018年10月</w:t>
      </w:r>
      <w:r>
        <w:rPr>
          <w:rFonts w:hint="eastAsia" w:cs="Calibri" w:asciiTheme="minorEastAsia" w:hAnsiTheme="minorEastAsia" w:eastAsiaTheme="minorEastAsia"/>
          <w:sz w:val="24"/>
          <w:szCs w:val="24"/>
          <w:lang w:val="en-US" w:eastAsia="zh-CN"/>
        </w:rPr>
        <w:t>30</w:t>
      </w:r>
      <w:r>
        <w:rPr>
          <w:rFonts w:cs="Calibri" w:asciiTheme="minorEastAsia" w:hAnsiTheme="minorEastAsia" w:eastAsiaTheme="minorEastAsia"/>
          <w:sz w:val="24"/>
          <w:szCs w:val="24"/>
        </w:rPr>
        <w:t>日16:00</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 xml:space="preserve">地点：合肥市翡翠路900号安徽财贸职业学院保卫处（行政楼一楼）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 xml:space="preserve">联系人：桂老师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Theme="majorEastAsia" w:hAnsiTheme="majorEastAsia" w:eastAsiaTheme="majorEastAsia" w:cstheme="majorEastAsia"/>
          <w:sz w:val="24"/>
          <w:szCs w:val="24"/>
          <w:lang w:val="en-US" w:eastAsia="zh-CN"/>
        </w:rPr>
      </w:pPr>
      <w:bookmarkStart w:id="0" w:name="_GoBack"/>
      <w:bookmarkEnd w:id="0"/>
      <w:r>
        <w:rPr>
          <w:rFonts w:hint="eastAsia" w:asciiTheme="majorEastAsia" w:hAnsiTheme="majorEastAsia" w:eastAsiaTheme="majorEastAsia" w:cstheme="majorEastAsia"/>
          <w:sz w:val="24"/>
          <w:szCs w:val="24"/>
        </w:rPr>
        <w:t>电话：0551-63865887</w:t>
      </w:r>
      <w:r>
        <w:rPr>
          <w:rFonts w:hint="eastAsia" w:asciiTheme="majorEastAsia" w:hAnsiTheme="majorEastAsia" w:eastAsiaTheme="majorEastAsia" w:cstheme="majorEastAsia"/>
          <w:sz w:val="24"/>
          <w:szCs w:val="24"/>
          <w:lang w:val="en-US" w:eastAsia="zh-CN"/>
        </w:rPr>
        <w:t xml:space="preserve">     13695512751</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b/>
          <w:bCs/>
          <w:sz w:val="24"/>
          <w:szCs w:val="24"/>
        </w:rPr>
        <w:t>四、开标时间和地点</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2018年10月</w:t>
      </w:r>
      <w:r>
        <w:rPr>
          <w:rFonts w:hint="eastAsia" w:cs="Calibri" w:asciiTheme="minorEastAsia" w:hAnsiTheme="minorEastAsia" w:eastAsiaTheme="minorEastAsia"/>
          <w:sz w:val="24"/>
          <w:szCs w:val="24"/>
          <w:lang w:val="en-US" w:eastAsia="zh-CN"/>
        </w:rPr>
        <w:t>31</w:t>
      </w:r>
      <w:r>
        <w:rPr>
          <w:rFonts w:cs="Calibri" w:asciiTheme="minorEastAsia" w:hAnsiTheme="minorEastAsia" w:eastAsiaTheme="minorEastAsia"/>
          <w:sz w:val="24"/>
          <w:szCs w:val="24"/>
        </w:rPr>
        <w:t>日（周一）翡翠路校区行政楼二楼第三会议室。</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outlineLvl w:val="9"/>
        <w:rPr>
          <w:rFonts w:cs="Calibri" w:asciiTheme="minorEastAsia" w:hAnsiTheme="minorEastAsia" w:eastAsiaTheme="minorEastAsia"/>
          <w:b/>
          <w:bCs/>
          <w:sz w:val="24"/>
          <w:szCs w:val="24"/>
        </w:rPr>
      </w:pPr>
      <w:r>
        <w:rPr>
          <w:rFonts w:cs="Calibri" w:asciiTheme="minorEastAsia" w:hAnsiTheme="minorEastAsia" w:eastAsiaTheme="minorEastAsia"/>
          <w:b/>
          <w:bCs/>
          <w:sz w:val="24"/>
          <w:szCs w:val="24"/>
        </w:rPr>
        <w:t>五、其他事项说明</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hint="eastAsia" w:cs="Calibri" w:asciiTheme="minorEastAsia" w:hAnsiTheme="minorEastAsia" w:eastAsiaTheme="minorEastAsia"/>
          <w:sz w:val="24"/>
          <w:szCs w:val="24"/>
          <w:lang w:val="en-US" w:eastAsia="zh-CN"/>
        </w:rPr>
        <w:t>（一）</w:t>
      </w:r>
      <w:r>
        <w:rPr>
          <w:rFonts w:cs="Calibri" w:asciiTheme="minorEastAsia" w:hAnsiTheme="minorEastAsia" w:eastAsiaTheme="minorEastAsia"/>
          <w:sz w:val="24"/>
          <w:szCs w:val="24"/>
        </w:rPr>
        <w:t>招标文件的领取：自招标公告发布之日起从招标公告发布网页</w:t>
      </w:r>
      <w:r>
        <w:rPr>
          <w:rFonts w:hint="eastAsia" w:cs="Calibri" w:asciiTheme="minorEastAsia" w:hAnsiTheme="minorEastAsia" w:eastAsiaTheme="minorEastAsia"/>
          <w:sz w:val="24"/>
          <w:szCs w:val="24"/>
          <w:lang w:eastAsia="zh-CN"/>
        </w:rPr>
        <w:t>自行</w:t>
      </w:r>
      <w:r>
        <w:rPr>
          <w:rFonts w:cs="Calibri" w:asciiTheme="minorEastAsia" w:hAnsiTheme="minorEastAsia" w:eastAsiaTheme="minorEastAsia"/>
          <w:sz w:val="24"/>
          <w:szCs w:val="24"/>
        </w:rPr>
        <w:t>下载</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hint="eastAsia" w:cs="Calibri" w:asciiTheme="minorEastAsia" w:hAnsiTheme="minorEastAsia" w:eastAsiaTheme="minorEastAsia"/>
          <w:sz w:val="24"/>
          <w:szCs w:val="24"/>
          <w:lang w:val="en-US" w:eastAsia="zh-CN"/>
        </w:rPr>
        <w:t>（二）</w:t>
      </w:r>
      <w:r>
        <w:rPr>
          <w:rFonts w:cs="Calibri" w:asciiTheme="minorEastAsia" w:hAnsiTheme="minorEastAsia" w:eastAsiaTheme="minorEastAsia"/>
          <w:sz w:val="24"/>
          <w:szCs w:val="24"/>
        </w:rPr>
        <w:t>招标文件和成交人的响应文件将成为合同附件</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hint="eastAsia" w:cs="Calibri" w:asciiTheme="minorEastAsia" w:hAnsiTheme="minorEastAsia" w:eastAsiaTheme="minorEastAsia"/>
          <w:sz w:val="24"/>
          <w:szCs w:val="24"/>
          <w:lang w:val="en-US" w:eastAsia="zh-CN"/>
        </w:rPr>
        <w:t>（三）中标</w:t>
      </w:r>
      <w:r>
        <w:rPr>
          <w:rFonts w:cs="Calibri" w:asciiTheme="minorEastAsia" w:hAnsiTheme="minorEastAsia" w:eastAsiaTheme="minorEastAsia"/>
          <w:sz w:val="24"/>
          <w:szCs w:val="24"/>
        </w:rPr>
        <w:t>单位在项目实施过程中存在未安合同履约，降低技术质量标准等违规行为的，采购人有权终止合同</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sz w:val="24"/>
          <w:szCs w:val="24"/>
          <w:lang w:eastAsia="zh-CN"/>
        </w:rPr>
      </w:pPr>
      <w:r>
        <w:rPr>
          <w:rFonts w:hint="eastAsia" w:cs="Calibri" w:asciiTheme="minorEastAsia" w:hAnsiTheme="minorEastAsia" w:eastAsiaTheme="minorEastAsia"/>
          <w:sz w:val="24"/>
          <w:szCs w:val="24"/>
          <w:lang w:val="en-US" w:eastAsia="zh-CN"/>
        </w:rPr>
        <w:t>（四）</w:t>
      </w:r>
      <w:r>
        <w:rPr>
          <w:rFonts w:ascii="宋体" w:hAnsi="宋体" w:cs="宋体"/>
          <w:sz w:val="24"/>
          <w:szCs w:val="24"/>
        </w:rPr>
        <w:t>投标人对采购人提供的招标文件所做出的推论、解释和结论，采购人概不负责</w:t>
      </w:r>
      <w:r>
        <w:rPr>
          <w:rFonts w:hint="eastAsia" w:ascii="宋体" w:hAnsi="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cs="Calibri" w:asciiTheme="minorEastAsia" w:hAnsiTheme="minorEastAsia" w:eastAsia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ind w:firstLine="482" w:firstLineChars="200"/>
        <w:textAlignment w:val="auto"/>
        <w:outlineLvl w:val="9"/>
        <w:rPr>
          <w:rFonts w:cs="Calibri" w:asciiTheme="minorEastAsia" w:hAnsiTheme="minorEastAsia" w:eastAsiaTheme="minorEastAsia"/>
          <w:b/>
          <w:sz w:val="24"/>
          <w:szCs w:val="24"/>
        </w:rPr>
      </w:pPr>
      <w:r>
        <w:rPr>
          <w:rFonts w:cs="Calibri" w:asciiTheme="minorEastAsia" w:hAnsiTheme="minorEastAsia" w:eastAsiaTheme="minorEastAsia"/>
          <w:b/>
          <w:sz w:val="24"/>
          <w:szCs w:val="24"/>
        </w:rPr>
        <w:t>二、评分</w:t>
      </w:r>
      <w:r>
        <w:rPr>
          <w:rFonts w:hint="eastAsia" w:cs="Calibri" w:asciiTheme="minorEastAsia" w:hAnsiTheme="minorEastAsia" w:eastAsiaTheme="minorEastAsia"/>
          <w:b/>
          <w:sz w:val="24"/>
          <w:szCs w:val="24"/>
          <w:lang w:eastAsia="zh-CN"/>
        </w:rPr>
        <w:t>标准</w:t>
      </w:r>
      <w:r>
        <w:rPr>
          <w:rFonts w:cs="Calibri" w:asciiTheme="minorEastAsia" w:hAnsiTheme="minorEastAsia" w:eastAsiaTheme="minorEastAsia"/>
          <w:b/>
          <w:sz w:val="24"/>
          <w:szCs w:val="24"/>
        </w:rPr>
        <w:t>：</w:t>
      </w:r>
    </w:p>
    <w:tbl>
      <w:tblPr>
        <w:tblStyle w:val="9"/>
        <w:tblW w:w="9434" w:type="dxa"/>
        <w:tblInd w:w="0" w:type="dxa"/>
        <w:tblLayout w:type="fixed"/>
        <w:tblCellMar>
          <w:top w:w="0" w:type="dxa"/>
          <w:left w:w="108" w:type="dxa"/>
          <w:bottom w:w="0" w:type="dxa"/>
          <w:right w:w="108" w:type="dxa"/>
        </w:tblCellMar>
      </w:tblPr>
      <w:tblGrid>
        <w:gridCol w:w="841"/>
        <w:gridCol w:w="1245"/>
        <w:gridCol w:w="930"/>
        <w:gridCol w:w="6418"/>
      </w:tblGrid>
      <w:tr>
        <w:tblPrEx>
          <w:tblLayout w:type="fixed"/>
          <w:tblCellMar>
            <w:top w:w="0" w:type="dxa"/>
            <w:left w:w="108" w:type="dxa"/>
            <w:bottom w:w="0" w:type="dxa"/>
            <w:right w:w="108" w:type="dxa"/>
          </w:tblCellMar>
        </w:tblPrEx>
        <w:trPr>
          <w:trHeight w:val="636" w:hRule="atLeast"/>
        </w:trPr>
        <w:tc>
          <w:tcPr>
            <w:tcW w:w="8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b/>
                <w:bCs/>
                <w:sz w:val="24"/>
                <w:szCs w:val="24"/>
              </w:rPr>
            </w:pPr>
            <w:r>
              <w:rPr>
                <w:rFonts w:cs="Calibri" w:asciiTheme="minorEastAsia" w:hAnsiTheme="minorEastAsia" w:eastAsiaTheme="minorEastAsia"/>
                <w:b/>
                <w:bCs/>
                <w:sz w:val="24"/>
                <w:szCs w:val="24"/>
              </w:rPr>
              <w:t>序号</w:t>
            </w: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b/>
                <w:bCs/>
                <w:sz w:val="24"/>
                <w:szCs w:val="24"/>
              </w:rPr>
            </w:pPr>
            <w:r>
              <w:rPr>
                <w:rFonts w:cs="Calibri" w:asciiTheme="minorEastAsia" w:hAnsiTheme="minorEastAsia" w:eastAsiaTheme="minorEastAsia"/>
                <w:b/>
                <w:bCs/>
                <w:sz w:val="24"/>
                <w:szCs w:val="24"/>
              </w:rPr>
              <w:t>评</w:t>
            </w:r>
            <w:r>
              <w:rPr>
                <w:rFonts w:hint="eastAsia" w:cs="Calibri" w:asciiTheme="minorEastAsia" w:hAnsiTheme="minorEastAsia" w:eastAsiaTheme="minorEastAsia"/>
                <w:b/>
                <w:bCs/>
                <w:sz w:val="24"/>
                <w:szCs w:val="24"/>
                <w:lang w:eastAsia="zh-CN"/>
              </w:rPr>
              <w:t>审内容</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Theme="minorEastAsia" w:hAnsiTheme="minorEastAsia" w:eastAsiaTheme="minorEastAsia"/>
                <w:b/>
                <w:bCs/>
                <w:sz w:val="24"/>
                <w:szCs w:val="24"/>
                <w:lang w:eastAsia="zh-CN"/>
              </w:rPr>
            </w:pPr>
            <w:r>
              <w:rPr>
                <w:rFonts w:hint="eastAsia" w:cs="Calibri" w:asciiTheme="minorEastAsia" w:hAnsiTheme="minorEastAsia" w:eastAsiaTheme="minorEastAsia"/>
                <w:b/>
                <w:bCs/>
                <w:sz w:val="24"/>
                <w:szCs w:val="24"/>
                <w:lang w:eastAsia="zh-CN"/>
              </w:rPr>
              <w:t>分值</w:t>
            </w:r>
          </w:p>
        </w:tc>
        <w:tc>
          <w:tcPr>
            <w:tcW w:w="64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Theme="minorEastAsia" w:hAnsiTheme="minorEastAsia" w:eastAsiaTheme="minorEastAsia"/>
                <w:b/>
                <w:bCs/>
                <w:sz w:val="24"/>
                <w:szCs w:val="24"/>
                <w:lang w:eastAsia="zh-CN"/>
              </w:rPr>
            </w:pPr>
            <w:r>
              <w:rPr>
                <w:rFonts w:cs="Calibri" w:asciiTheme="minorEastAsia" w:hAnsiTheme="minorEastAsia" w:eastAsiaTheme="minorEastAsia"/>
                <w:b/>
                <w:bCs/>
                <w:sz w:val="24"/>
                <w:szCs w:val="24"/>
              </w:rPr>
              <w:t>评分</w:t>
            </w:r>
            <w:r>
              <w:rPr>
                <w:rFonts w:hint="eastAsia" w:cs="Calibri" w:asciiTheme="minorEastAsia" w:hAnsiTheme="minorEastAsia" w:eastAsiaTheme="minorEastAsia"/>
                <w:b/>
                <w:bCs/>
                <w:sz w:val="24"/>
                <w:szCs w:val="24"/>
                <w:lang w:eastAsia="zh-CN"/>
              </w:rPr>
              <w:t>依据</w:t>
            </w:r>
          </w:p>
        </w:tc>
      </w:tr>
      <w:tr>
        <w:tblPrEx>
          <w:tblLayout w:type="fixed"/>
          <w:tblCellMar>
            <w:top w:w="0" w:type="dxa"/>
            <w:left w:w="108" w:type="dxa"/>
            <w:bottom w:w="0" w:type="dxa"/>
            <w:right w:w="108" w:type="dxa"/>
          </w:tblCellMar>
        </w:tblPrEx>
        <w:tc>
          <w:tcPr>
            <w:tcW w:w="8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1</w:t>
            </w: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企业业绩</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25分</w:t>
            </w:r>
          </w:p>
        </w:tc>
        <w:tc>
          <w:tcPr>
            <w:tcW w:w="64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asciiTheme="minorEastAsia" w:hAnsiTheme="minorEastAsia" w:eastAsiaTheme="minorEastAsia"/>
                <w:sz w:val="24"/>
                <w:szCs w:val="24"/>
              </w:rPr>
            </w:pPr>
            <w:r>
              <w:rPr>
                <w:rFonts w:cs="Calibri" w:asciiTheme="minorEastAsia" w:hAnsiTheme="minorEastAsia" w:eastAsiaTheme="minorEastAsia"/>
                <w:sz w:val="24"/>
                <w:szCs w:val="24"/>
              </w:rPr>
              <w:t>由以往类似高校项目业绩的3</w:t>
            </w:r>
            <w:r>
              <w:rPr>
                <w:rFonts w:hint="eastAsia" w:cs="Calibri" w:asciiTheme="minorEastAsia" w:hAnsiTheme="minorEastAsia" w:eastAsiaTheme="minorEastAsia"/>
                <w:sz w:val="24"/>
                <w:szCs w:val="24"/>
                <w:lang w:eastAsia="zh-CN"/>
              </w:rPr>
              <w:t>个</w:t>
            </w:r>
            <w:r>
              <w:rPr>
                <w:rFonts w:cs="Calibri" w:asciiTheme="minorEastAsia" w:hAnsiTheme="minorEastAsia" w:eastAsiaTheme="minorEastAsia"/>
                <w:sz w:val="24"/>
                <w:szCs w:val="24"/>
              </w:rPr>
              <w:t>得基础分5</w:t>
            </w:r>
            <w:r>
              <w:rPr>
                <w:rFonts w:hint="eastAsia" w:cs="Calibri" w:asciiTheme="minorEastAsia" w:hAnsiTheme="minorEastAsia" w:eastAsiaTheme="minorEastAsia"/>
                <w:sz w:val="24"/>
                <w:szCs w:val="24"/>
                <w:lang w:eastAsia="zh-CN"/>
              </w:rPr>
              <w:t>分</w:t>
            </w:r>
            <w:r>
              <w:rPr>
                <w:rFonts w:cs="Calibri" w:asciiTheme="minorEastAsia" w:hAnsiTheme="minorEastAsia" w:eastAsiaTheme="minorEastAsia"/>
                <w:sz w:val="24"/>
                <w:szCs w:val="24"/>
              </w:rPr>
              <w:t>，每增加一</w:t>
            </w:r>
            <w:r>
              <w:rPr>
                <w:rFonts w:hint="eastAsia" w:cs="Calibri" w:asciiTheme="minorEastAsia" w:hAnsiTheme="minorEastAsia" w:eastAsiaTheme="minorEastAsia"/>
                <w:sz w:val="24"/>
                <w:szCs w:val="24"/>
                <w:lang w:eastAsia="zh-CN"/>
              </w:rPr>
              <w:t>个</w:t>
            </w:r>
            <w:r>
              <w:rPr>
                <w:rFonts w:cs="Calibri" w:asciiTheme="minorEastAsia" w:hAnsiTheme="minorEastAsia" w:eastAsiaTheme="minorEastAsia"/>
                <w:sz w:val="24"/>
                <w:szCs w:val="24"/>
              </w:rPr>
              <w:t>加5分最多加25分，没有此项不得分。</w:t>
            </w:r>
          </w:p>
        </w:tc>
      </w:tr>
      <w:tr>
        <w:tblPrEx>
          <w:tblLayout w:type="fixed"/>
          <w:tblCellMar>
            <w:top w:w="0" w:type="dxa"/>
            <w:left w:w="108" w:type="dxa"/>
            <w:bottom w:w="0" w:type="dxa"/>
            <w:right w:w="108" w:type="dxa"/>
          </w:tblCellMar>
        </w:tblPrEx>
        <w:tc>
          <w:tcPr>
            <w:tcW w:w="8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2</w:t>
            </w: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注册资金</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20分</w:t>
            </w:r>
          </w:p>
        </w:tc>
        <w:tc>
          <w:tcPr>
            <w:tcW w:w="64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asciiTheme="minorEastAsia" w:hAnsiTheme="minorEastAsia" w:eastAsiaTheme="minorEastAsia"/>
                <w:sz w:val="24"/>
                <w:szCs w:val="24"/>
              </w:rPr>
            </w:pPr>
            <w:r>
              <w:rPr>
                <w:rFonts w:cs="Calibri" w:asciiTheme="minorEastAsia" w:hAnsiTheme="minorEastAsia" w:eastAsiaTheme="minorEastAsia"/>
                <w:sz w:val="24"/>
                <w:szCs w:val="24"/>
              </w:rPr>
              <w:t>注册资金500万元的，得基础分5分每增加500万加5分，加满为止。</w:t>
            </w:r>
          </w:p>
        </w:tc>
      </w:tr>
      <w:tr>
        <w:tblPrEx>
          <w:tblLayout w:type="fixed"/>
          <w:tblCellMar>
            <w:top w:w="0" w:type="dxa"/>
            <w:left w:w="108" w:type="dxa"/>
            <w:bottom w:w="0" w:type="dxa"/>
            <w:right w:w="108" w:type="dxa"/>
          </w:tblCellMar>
        </w:tblPrEx>
        <w:tc>
          <w:tcPr>
            <w:tcW w:w="8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3</w:t>
            </w: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hint="eastAsia" w:cs="Calibri" w:asciiTheme="minorEastAsia" w:hAnsiTheme="minorEastAsia" w:eastAsiaTheme="minorEastAsia"/>
                <w:sz w:val="24"/>
                <w:szCs w:val="24"/>
                <w:lang w:eastAsia="zh-CN"/>
              </w:rPr>
              <w:t>安徽</w:t>
            </w:r>
            <w:r>
              <w:rPr>
                <w:rFonts w:cs="Calibri" w:asciiTheme="minorEastAsia" w:hAnsiTheme="minorEastAsia" w:eastAsiaTheme="minorEastAsia"/>
                <w:sz w:val="24"/>
                <w:szCs w:val="24"/>
              </w:rPr>
              <w:t>业绩</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10分</w:t>
            </w:r>
          </w:p>
        </w:tc>
        <w:tc>
          <w:tcPr>
            <w:tcW w:w="64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hint="eastAsia" w:asciiTheme="minorEastAsia" w:hAnsiTheme="minorEastAsia" w:eastAsiaTheme="minorEastAsia"/>
                <w:sz w:val="24"/>
                <w:szCs w:val="24"/>
                <w:lang w:eastAsia="zh-CN"/>
              </w:rPr>
            </w:pPr>
            <w:r>
              <w:rPr>
                <w:rFonts w:cs="Calibri" w:asciiTheme="minorEastAsia" w:hAnsiTheme="minorEastAsia" w:eastAsiaTheme="minorEastAsia"/>
                <w:sz w:val="24"/>
                <w:szCs w:val="24"/>
              </w:rPr>
              <w:t>有在</w:t>
            </w:r>
            <w:r>
              <w:rPr>
                <w:rFonts w:hint="eastAsia" w:cs="Calibri" w:asciiTheme="minorEastAsia" w:hAnsiTheme="minorEastAsia" w:eastAsiaTheme="minorEastAsia"/>
                <w:sz w:val="24"/>
                <w:szCs w:val="24"/>
                <w:lang w:eastAsia="zh-CN"/>
              </w:rPr>
              <w:t>安徽省内</w:t>
            </w:r>
            <w:r>
              <w:rPr>
                <w:rFonts w:cs="Calibri" w:asciiTheme="minorEastAsia" w:hAnsiTheme="minorEastAsia" w:eastAsiaTheme="minorEastAsia"/>
                <w:sz w:val="24"/>
                <w:szCs w:val="24"/>
              </w:rPr>
              <w:t>高校运营的停车场项目，一个加5分，最多加10分</w:t>
            </w:r>
            <w:r>
              <w:rPr>
                <w:rFonts w:hint="eastAsia" w:cs="Calibri" w:asciiTheme="minorEastAsia" w:hAnsiTheme="minorEastAsia" w:eastAsiaTheme="minorEastAsia"/>
                <w:sz w:val="24"/>
                <w:szCs w:val="24"/>
                <w:lang w:eastAsia="zh-CN"/>
              </w:rPr>
              <w:t>。</w:t>
            </w:r>
          </w:p>
        </w:tc>
      </w:tr>
      <w:tr>
        <w:tblPrEx>
          <w:tblLayout w:type="fixed"/>
          <w:tblCellMar>
            <w:top w:w="0" w:type="dxa"/>
            <w:left w:w="108" w:type="dxa"/>
            <w:bottom w:w="0" w:type="dxa"/>
            <w:right w:w="108" w:type="dxa"/>
          </w:tblCellMar>
        </w:tblPrEx>
        <w:trPr>
          <w:trHeight w:val="1906" w:hRule="atLeast"/>
        </w:trPr>
        <w:tc>
          <w:tcPr>
            <w:tcW w:w="8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4</w:t>
            </w: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整体运营方案</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23分</w:t>
            </w:r>
          </w:p>
        </w:tc>
        <w:tc>
          <w:tcPr>
            <w:tcW w:w="64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asciiTheme="minorEastAsia" w:hAnsiTheme="minorEastAsia" w:eastAsiaTheme="minorEastAsia"/>
                <w:sz w:val="24"/>
                <w:szCs w:val="24"/>
              </w:rPr>
            </w:pPr>
            <w:r>
              <w:rPr>
                <w:rFonts w:cs="Calibri" w:asciiTheme="minorEastAsia" w:hAnsiTheme="minorEastAsia" w:eastAsiaTheme="minorEastAsia"/>
                <w:sz w:val="24"/>
                <w:szCs w:val="24"/>
              </w:rPr>
              <w:t>整体管理组织机构健全，管理制度齐全，具有完备的应对突发事件的能力，做到在突发的情况下，保证人员安全，管理人员交接方式合理。本项最高分23分，由评委根据投标文件酌情打分。</w:t>
            </w:r>
          </w:p>
        </w:tc>
      </w:tr>
      <w:tr>
        <w:tblPrEx>
          <w:tblLayout w:type="fixed"/>
          <w:tblCellMar>
            <w:top w:w="0" w:type="dxa"/>
            <w:left w:w="108" w:type="dxa"/>
            <w:bottom w:w="0" w:type="dxa"/>
            <w:right w:w="108" w:type="dxa"/>
          </w:tblCellMar>
        </w:tblPrEx>
        <w:trPr>
          <w:trHeight w:val="5745" w:hRule="atLeast"/>
        </w:trPr>
        <w:tc>
          <w:tcPr>
            <w:tcW w:w="8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5</w:t>
            </w: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服务方案及承诺</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22分</w:t>
            </w:r>
          </w:p>
        </w:tc>
        <w:tc>
          <w:tcPr>
            <w:tcW w:w="64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服务方案应包括现场人员安排、现场管理、安全措施、服务质量等相关内容。</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1.方案内容较少，措施一般，得5分；</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2.方案内容比较全面，基本满足现场作业要求，得10分；</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3</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方案内容全面，措施完善，操作性和针对性强，人员配备充足，完全满足现场作业要求，得15分。</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Theme="minorEastAsia" w:hAnsiTheme="minorEastAsia" w:eastAsiaTheme="minorEastAsia"/>
                <w:sz w:val="24"/>
                <w:szCs w:val="24"/>
              </w:rPr>
            </w:pPr>
            <w:r>
              <w:rPr>
                <w:rFonts w:hint="eastAsia" w:cs="Calibri" w:asciiTheme="minorEastAsia" w:hAnsiTheme="minorEastAsia" w:eastAsiaTheme="minorEastAsia"/>
                <w:sz w:val="24"/>
                <w:szCs w:val="24"/>
                <w:lang w:eastAsia="zh-CN"/>
              </w:rPr>
              <w:t>投标人应</w:t>
            </w:r>
            <w:r>
              <w:rPr>
                <w:rFonts w:cs="Calibri" w:asciiTheme="minorEastAsia" w:hAnsiTheme="minorEastAsia" w:eastAsiaTheme="minorEastAsia"/>
                <w:sz w:val="24"/>
                <w:szCs w:val="24"/>
              </w:rPr>
              <w:t>承诺：</w:t>
            </w:r>
            <w:r>
              <w:rPr>
                <w:rFonts w:cs="Calibri" w:asciiTheme="minorEastAsia" w:hAnsiTheme="minorEastAsia" w:eastAsiaTheme="minorEastAsia"/>
                <w:b/>
                <w:bCs/>
                <w:sz w:val="24"/>
                <w:szCs w:val="24"/>
              </w:rPr>
              <w:t>1.</w:t>
            </w:r>
            <w:r>
              <w:rPr>
                <w:rFonts w:cs="Calibri" w:asciiTheme="minorEastAsia" w:hAnsiTheme="minorEastAsia" w:eastAsiaTheme="minorEastAsia"/>
                <w:sz w:val="24"/>
                <w:szCs w:val="24"/>
              </w:rPr>
              <w:t>保证人员配备达7人以上，得4分；</w:t>
            </w:r>
            <w:r>
              <w:rPr>
                <w:rFonts w:cs="Calibri" w:asciiTheme="minorEastAsia" w:hAnsiTheme="minorEastAsia" w:eastAsiaTheme="minorEastAsia"/>
                <w:b/>
                <w:bCs/>
                <w:sz w:val="24"/>
                <w:szCs w:val="24"/>
              </w:rPr>
              <w:t>2.</w:t>
            </w:r>
            <w:r>
              <w:rPr>
                <w:rFonts w:cs="Calibri" w:asciiTheme="minorEastAsia" w:hAnsiTheme="minorEastAsia" w:eastAsiaTheme="minorEastAsia"/>
                <w:sz w:val="24"/>
                <w:szCs w:val="24"/>
              </w:rPr>
              <w:t>承诺24小时服务，保证管理任务和工作质量，得3分。</w:t>
            </w:r>
          </w:p>
        </w:tc>
      </w:tr>
    </w:tbl>
    <w:p>
      <w:pPr>
        <w:rPr>
          <w:rFonts w:ascii="Calibri" w:hAnsi="Calibri" w:eastAsia="Calibri" w:cs="Calibri"/>
          <w:b/>
          <w:sz w:val="24"/>
          <w:szCs w:val="24"/>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ascii="Calibri" w:hAnsi="Calibri" w:eastAsia="Calibri" w:cs="Calibri"/>
          <w:b/>
          <w:sz w:val="24"/>
          <w:szCs w:val="24"/>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ascii="Calibri" w:hAnsi="Calibri" w:eastAsia="Calibri" w:cs="Calibri"/>
          <w:b/>
          <w:sz w:val="24"/>
          <w:szCs w:val="24"/>
        </w:rPr>
      </w:pP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ascii="Calibri" w:hAnsi="Calibri" w:eastAsia="Calibri" w:cs="Calibri"/>
          <w:sz w:val="24"/>
          <w:szCs w:val="24"/>
        </w:rPr>
      </w:pPr>
      <w:r>
        <w:rPr>
          <w:rFonts w:ascii="Calibri" w:hAnsi="Calibri" w:eastAsia="Calibri" w:cs="Calibri"/>
          <w:b/>
          <w:sz w:val="24"/>
          <w:szCs w:val="24"/>
        </w:rPr>
        <w:t>三、评标办法</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ascii="宋体" w:hAnsi="宋体" w:cs="宋体"/>
          <w:sz w:val="24"/>
          <w:szCs w:val="24"/>
        </w:rPr>
      </w:pPr>
      <w:r>
        <w:rPr>
          <w:rFonts w:ascii="宋体" w:hAnsi="宋体" w:cs="宋体"/>
          <w:sz w:val="24"/>
          <w:szCs w:val="24"/>
        </w:rPr>
        <w:t>1</w:t>
      </w:r>
      <w:r>
        <w:rPr>
          <w:rFonts w:hint="eastAsia" w:ascii="宋体" w:hAnsi="宋体" w:cs="宋体"/>
          <w:sz w:val="24"/>
          <w:szCs w:val="24"/>
          <w:lang w:val="en-US" w:eastAsia="zh-CN"/>
        </w:rPr>
        <w:t>.</w:t>
      </w:r>
      <w:r>
        <w:rPr>
          <w:rFonts w:ascii="宋体" w:hAnsi="宋体" w:cs="宋体"/>
          <w:sz w:val="24"/>
          <w:szCs w:val="24"/>
        </w:rPr>
        <w:t>评标办法：综合评分法。</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ascii="宋体" w:hAnsi="宋体" w:cs="宋体"/>
          <w:sz w:val="24"/>
          <w:szCs w:val="24"/>
        </w:rPr>
      </w:pPr>
      <w:r>
        <w:rPr>
          <w:rFonts w:ascii="宋体" w:hAnsi="宋体" w:cs="宋体"/>
          <w:sz w:val="24"/>
          <w:szCs w:val="24"/>
        </w:rPr>
        <w:t>2</w:t>
      </w:r>
      <w:r>
        <w:rPr>
          <w:rFonts w:hint="eastAsia" w:ascii="宋体" w:hAnsi="宋体" w:cs="宋体"/>
          <w:sz w:val="24"/>
          <w:szCs w:val="24"/>
          <w:lang w:val="en-US" w:eastAsia="zh-CN"/>
        </w:rPr>
        <w:t>.</w:t>
      </w:r>
      <w:r>
        <w:rPr>
          <w:rFonts w:ascii="宋体" w:hAnsi="宋体" w:cs="宋体"/>
          <w:sz w:val="24"/>
          <w:szCs w:val="24"/>
        </w:rPr>
        <w:t>在评标过程中，评标小组认为需要，可要求</w:t>
      </w:r>
      <w:r>
        <w:rPr>
          <w:rFonts w:hint="eastAsia" w:ascii="宋体" w:hAnsi="宋体" w:cs="宋体"/>
          <w:sz w:val="24"/>
          <w:szCs w:val="24"/>
        </w:rPr>
        <w:t>投标</w:t>
      </w:r>
      <w:r>
        <w:rPr>
          <w:rFonts w:ascii="宋体" w:hAnsi="宋体" w:cs="宋体"/>
          <w:sz w:val="24"/>
          <w:szCs w:val="24"/>
        </w:rPr>
        <w:t>人对其响应文件中的有关问题进行澄清或提供补充说明及有关资料，</w:t>
      </w:r>
      <w:r>
        <w:rPr>
          <w:rFonts w:hint="eastAsia" w:ascii="宋体" w:hAnsi="宋体" w:cs="宋体"/>
          <w:sz w:val="24"/>
          <w:szCs w:val="24"/>
        </w:rPr>
        <w:t>投标</w:t>
      </w:r>
      <w:r>
        <w:rPr>
          <w:rFonts w:ascii="宋体" w:hAnsi="宋体" w:cs="宋体"/>
          <w:sz w:val="24"/>
          <w:szCs w:val="24"/>
        </w:rPr>
        <w:t>人应做出答复。</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ascii="宋体" w:hAnsi="宋体" w:cs="宋体"/>
          <w:sz w:val="24"/>
          <w:szCs w:val="24"/>
        </w:rPr>
      </w:pPr>
      <w:r>
        <w:rPr>
          <w:rFonts w:ascii="宋体" w:hAnsi="宋体" w:cs="宋体"/>
          <w:sz w:val="24"/>
          <w:szCs w:val="24"/>
        </w:rPr>
        <w:t>3</w:t>
      </w:r>
      <w:r>
        <w:rPr>
          <w:rFonts w:hint="eastAsia" w:ascii="宋体" w:hAnsi="宋体" w:cs="宋体"/>
          <w:sz w:val="24"/>
          <w:szCs w:val="24"/>
          <w:lang w:val="en-US" w:eastAsia="zh-CN"/>
        </w:rPr>
        <w:t>.</w:t>
      </w:r>
      <w:r>
        <w:rPr>
          <w:rFonts w:ascii="宋体" w:hAnsi="宋体" w:cs="宋体"/>
          <w:sz w:val="24"/>
          <w:szCs w:val="24"/>
        </w:rPr>
        <w:t>采购人不对中标和未中标的原因做出任何解释。</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ascii="宋体" w:hAnsi="宋体" w:cs="宋体"/>
          <w:sz w:val="24"/>
          <w:szCs w:val="24"/>
        </w:rPr>
      </w:pPr>
      <w:r>
        <w:rPr>
          <w:rFonts w:ascii="宋体" w:hAnsi="宋体" w:cs="宋体"/>
          <w:sz w:val="24"/>
          <w:szCs w:val="24"/>
        </w:rPr>
        <w:t>4</w:t>
      </w:r>
      <w:r>
        <w:rPr>
          <w:rFonts w:hint="eastAsia" w:ascii="宋体" w:hAnsi="宋体" w:cs="宋体"/>
          <w:sz w:val="24"/>
          <w:szCs w:val="24"/>
          <w:lang w:val="en-US" w:eastAsia="zh-CN"/>
        </w:rPr>
        <w:t>.</w:t>
      </w:r>
      <w:r>
        <w:rPr>
          <w:rFonts w:ascii="宋体" w:hAnsi="宋体" w:cs="宋体"/>
          <w:sz w:val="24"/>
          <w:szCs w:val="24"/>
        </w:rPr>
        <w:t>中标供应商须在成交公示结束之日起十日内与采购人签订合同，否则采购人有权取消其成交资格，并从中标候选单位中另选成交人。</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ascii="Calibri" w:hAnsi="Calibri" w:eastAsia="Calibri" w:cs="Calibri"/>
          <w:sz w:val="24"/>
          <w:szCs w:val="24"/>
        </w:rPr>
      </w:pPr>
      <w:r>
        <w:rPr>
          <w:rFonts w:ascii="Calibri" w:hAnsi="Calibri" w:eastAsia="Calibri" w:cs="Calibri"/>
          <w:b/>
          <w:sz w:val="24"/>
          <w:szCs w:val="24"/>
        </w:rPr>
        <w:t>四、 厂商须知</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cs="Calibri" w:asciiTheme="minorEastAsia" w:hAnsiTheme="minorEastAsia" w:eastAsiaTheme="minorEastAsia"/>
          <w:b/>
          <w:bCs/>
          <w:sz w:val="24"/>
          <w:szCs w:val="24"/>
        </w:rPr>
      </w:pPr>
      <w:r>
        <w:rPr>
          <w:rFonts w:hint="eastAsia" w:cs="Calibri" w:asciiTheme="minorEastAsia" w:hAnsiTheme="minorEastAsia" w:eastAsiaTheme="minorEastAsia"/>
          <w:b/>
          <w:bCs/>
          <w:sz w:val="24"/>
          <w:szCs w:val="24"/>
          <w:lang w:eastAsia="zh-CN"/>
        </w:rPr>
        <w:t>（一）</w:t>
      </w:r>
      <w:r>
        <w:rPr>
          <w:rFonts w:cs="Calibri" w:asciiTheme="minorEastAsia" w:hAnsiTheme="minorEastAsia" w:eastAsiaTheme="minorEastAsia"/>
          <w:b/>
          <w:bCs/>
          <w:sz w:val="24"/>
          <w:szCs w:val="24"/>
        </w:rPr>
        <w:t>委托</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如参加投标的代表不是法定代表人，须持有《法定代表人授权书》（统一格式）。</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cs="Calibri" w:asciiTheme="minorEastAsia" w:hAnsiTheme="minorEastAsia" w:eastAsiaTheme="minorEastAsia"/>
          <w:b/>
          <w:bCs/>
          <w:sz w:val="24"/>
          <w:szCs w:val="24"/>
        </w:rPr>
      </w:pPr>
      <w:r>
        <w:rPr>
          <w:rFonts w:hint="eastAsia" w:cs="Calibri" w:asciiTheme="minorEastAsia" w:hAnsiTheme="minorEastAsia" w:eastAsiaTheme="minorEastAsia"/>
          <w:b/>
          <w:bCs/>
          <w:sz w:val="24"/>
          <w:szCs w:val="24"/>
          <w:lang w:eastAsia="zh-CN"/>
        </w:rPr>
        <w:t>（二）</w:t>
      </w:r>
      <w:r>
        <w:rPr>
          <w:rFonts w:cs="Calibri" w:asciiTheme="minorEastAsia" w:hAnsiTheme="minorEastAsia" w:eastAsiaTheme="minorEastAsia"/>
          <w:b/>
          <w:bCs/>
          <w:sz w:val="24"/>
          <w:szCs w:val="24"/>
        </w:rPr>
        <w:t>费用</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无论投标过程中的作法和结果如何，参加投标的供应商自行承担所有与参加投标有关的全部费用。</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b/>
          <w:bCs/>
          <w:sz w:val="24"/>
          <w:szCs w:val="24"/>
          <w:lang w:eastAsia="zh-CN"/>
        </w:rPr>
        <w:t>（三）</w:t>
      </w:r>
      <w:r>
        <w:rPr>
          <w:rFonts w:cs="Calibri" w:asciiTheme="minorEastAsia" w:hAnsiTheme="minorEastAsia" w:eastAsiaTheme="minorEastAsia"/>
          <w:b/>
          <w:bCs/>
          <w:sz w:val="24"/>
          <w:szCs w:val="24"/>
        </w:rPr>
        <w:t>招标文件的解释</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本投标文件各条款由安徽财贸职业学院负责解释。</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cs="Calibri" w:asciiTheme="minorEastAsia" w:hAnsiTheme="minorEastAsia" w:eastAsiaTheme="minorEastAsia"/>
          <w:b/>
          <w:bCs/>
          <w:sz w:val="24"/>
          <w:szCs w:val="24"/>
        </w:rPr>
      </w:pPr>
      <w:r>
        <w:rPr>
          <w:rFonts w:hint="eastAsia" w:cs="Calibri" w:asciiTheme="minorEastAsia" w:hAnsiTheme="minorEastAsia" w:eastAsiaTheme="minorEastAsia"/>
          <w:b/>
          <w:bCs/>
          <w:sz w:val="24"/>
          <w:szCs w:val="24"/>
          <w:lang w:eastAsia="zh-CN"/>
        </w:rPr>
        <w:t>（四）</w:t>
      </w:r>
      <w:r>
        <w:rPr>
          <w:rFonts w:cs="Calibri" w:asciiTheme="minorEastAsia" w:hAnsiTheme="minorEastAsia" w:eastAsiaTheme="minorEastAsia"/>
          <w:b/>
          <w:bCs/>
          <w:sz w:val="24"/>
          <w:szCs w:val="24"/>
        </w:rPr>
        <w:t>响应文件计量单位</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响应文件中所使用的计量单位，除有特殊要求外，应采用国家法定计量单位。</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cs="Calibri" w:asciiTheme="minorEastAsia" w:hAnsiTheme="minorEastAsia" w:eastAsiaTheme="minorEastAsia"/>
          <w:sz w:val="24"/>
          <w:szCs w:val="24"/>
        </w:rPr>
      </w:pPr>
      <w:r>
        <w:rPr>
          <w:rFonts w:hint="eastAsia" w:cs="Calibri" w:asciiTheme="minorEastAsia" w:hAnsiTheme="minorEastAsia" w:eastAsiaTheme="minorEastAsia"/>
          <w:b/>
          <w:bCs/>
          <w:sz w:val="24"/>
          <w:szCs w:val="24"/>
          <w:lang w:eastAsia="zh-CN"/>
        </w:rPr>
        <w:t>（五）</w:t>
      </w:r>
      <w:r>
        <w:rPr>
          <w:rFonts w:cs="Calibri" w:asciiTheme="minorEastAsia" w:hAnsiTheme="minorEastAsia" w:eastAsiaTheme="minorEastAsia"/>
          <w:b/>
          <w:bCs/>
          <w:sz w:val="24"/>
          <w:szCs w:val="24"/>
        </w:rPr>
        <w:t>响应文件的组成</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响应文件（统一格式），包括：</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（1）投标函</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（2）资格证明文件</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（3）技术偏离表</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（4）响应文件附件</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资格证明文件包括：</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★（1）（企业法人）营业执照副本；</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★（2）法定代表人授权书；(法定代表人签字并加盖公章)；</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★（3）所投标产品的合法来源渠道证明文件（货物清单中要求的产品需提供，没有要求的可不提供）</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color w:val="FF0000"/>
          <w:sz w:val="24"/>
          <w:szCs w:val="24"/>
          <w:lang w:val="en-US" w:eastAsia="zh-CN"/>
        </w:rPr>
      </w:pPr>
      <w:r>
        <w:rPr>
          <w:rFonts w:cs="Calibri" w:asciiTheme="minorEastAsia" w:hAnsiTheme="minorEastAsia" w:eastAsiaTheme="minorEastAsia"/>
          <w:sz w:val="24"/>
          <w:szCs w:val="24"/>
        </w:rPr>
        <w:t>★（4）法定代表人及全权代表身份证明（身份证正反面复印件</w:t>
      </w:r>
      <w:r>
        <w:rPr>
          <w:rFonts w:hint="eastAsia" w:cs="Calibri" w:asciiTheme="minorEastAsia" w:hAnsiTheme="minorEastAsia" w:eastAsia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3、响应文件书附件的编制及编目</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3.1响应文件书附件由供应商自行编制，规格幅面应与正文一致，附于正文之后，与正文页码统一编目编码装订</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3.2响应文件书附件必须包含以下内容：</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（1）产品主要技术参数明细表；</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（2）技术服务和售后服务的内容及措施。</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3.3响应文件书附件可以包含以下内容：</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(1)产品详细说明书（包括产品主要技术数据和性能的详细描述或提供产品样本）；</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(2)产品制造、验收标准；</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(3)详细的交货清单</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ascii="Calibri" w:hAnsi="Calibri" w:eastAsia="Calibri" w:cs="Calibri"/>
          <w:b/>
          <w:bCs w:val="0"/>
          <w:sz w:val="24"/>
          <w:szCs w:val="24"/>
        </w:rPr>
      </w:pPr>
      <w:r>
        <w:rPr>
          <w:rFonts w:hint="eastAsia" w:ascii="Calibri" w:hAnsi="Calibri" w:cs="Calibri"/>
          <w:b/>
          <w:bCs w:val="0"/>
          <w:sz w:val="24"/>
          <w:szCs w:val="24"/>
          <w:lang w:eastAsia="zh-CN"/>
        </w:rPr>
        <w:t>（六）</w:t>
      </w:r>
      <w:r>
        <w:rPr>
          <w:rFonts w:ascii="Calibri" w:hAnsi="Calibri" w:eastAsia="Calibri" w:cs="Calibri"/>
          <w:b/>
          <w:bCs w:val="0"/>
          <w:sz w:val="24"/>
          <w:szCs w:val="24"/>
        </w:rPr>
        <w:t>响应文件的签署及规定</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1</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组成响应文件的各项资料均应遵守本条规定</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2</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响应文件应按规范格式编制，按要求签字、加盖公章</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3</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响应文件装订成册、编制页码且页码连续</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val="en-US" w:eastAsia="zh-CN"/>
        </w:rPr>
      </w:pPr>
      <w:r>
        <w:rPr>
          <w:rFonts w:cs="Calibri" w:asciiTheme="minorEastAsia" w:hAnsiTheme="minorEastAsia" w:eastAsiaTheme="minorEastAsia"/>
          <w:sz w:val="24"/>
          <w:szCs w:val="24"/>
        </w:rPr>
        <w:t>4</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响应文件的正本必须用不退色的墨水填写或打印，注明“正本”字样，副本可以用复印件（正本1份、副本</w:t>
      </w:r>
      <w:r>
        <w:rPr>
          <w:rFonts w:hint="eastAsia" w:cs="Calibri" w:asciiTheme="minorEastAsia" w:hAnsiTheme="minorEastAsia" w:eastAsiaTheme="minorEastAsia"/>
          <w:sz w:val="24"/>
          <w:szCs w:val="24"/>
          <w:lang w:val="en-US" w:eastAsia="zh-CN"/>
        </w:rPr>
        <w:t>2</w:t>
      </w:r>
      <w:r>
        <w:rPr>
          <w:rFonts w:cs="Calibri" w:asciiTheme="minorEastAsia" w:hAnsiTheme="minorEastAsia" w:eastAsiaTheme="minorEastAsia"/>
          <w:sz w:val="24"/>
          <w:szCs w:val="24"/>
        </w:rPr>
        <w:t>份）</w:t>
      </w:r>
      <w:r>
        <w:rPr>
          <w:rFonts w:hint="eastAsia" w:cs="Calibri" w:asciiTheme="minorEastAsia" w:hAnsiTheme="minorEastAsia" w:eastAsia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5</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响应文件不得涂改和增删，如有修改错漏处，必须由谈判代表签字并加盖公章</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6</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响应文件因字迹潦草或表达不清所引起的后果由供应商自行负责</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7</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法定代表人授权书应由法定代表人签字并加盖公章。</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ascii="Calibri" w:hAnsi="Calibri" w:eastAsia="Calibri" w:cs="Calibri"/>
          <w:b w:val="0"/>
          <w:bCs/>
          <w:sz w:val="24"/>
          <w:szCs w:val="24"/>
        </w:rPr>
      </w:pPr>
      <w:r>
        <w:rPr>
          <w:rFonts w:hint="eastAsia" w:ascii="Calibri" w:hAnsi="Calibri" w:cs="Calibri"/>
          <w:b/>
          <w:bCs w:val="0"/>
          <w:sz w:val="24"/>
          <w:szCs w:val="24"/>
          <w:lang w:eastAsia="zh-CN"/>
        </w:rPr>
        <w:t>（七）</w:t>
      </w:r>
      <w:r>
        <w:rPr>
          <w:rFonts w:ascii="Calibri" w:hAnsi="Calibri" w:eastAsia="Calibri" w:cs="Calibri"/>
          <w:b/>
          <w:bCs w:val="0"/>
          <w:sz w:val="24"/>
          <w:szCs w:val="24"/>
        </w:rPr>
        <w:t>响应文件存在下列任意一条的，则响应文件无效：</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任意一条★号条款不满足的；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单项产品的非★号不满足条款在5条以上的（含5条）；</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3</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供应商所提报的技术参数应如实填写，并与“招标文件技术要求”一一对应，如简单填写“响应或完全响应”的以及未逐条填写应答的，响应文件无效。</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ascii="Calibri" w:hAnsi="Calibri" w:eastAsia="Calibri" w:cs="Calibri"/>
          <w:b/>
          <w:bCs w:val="0"/>
          <w:sz w:val="24"/>
          <w:szCs w:val="24"/>
        </w:rPr>
      </w:pPr>
      <w:r>
        <w:rPr>
          <w:rFonts w:hint="eastAsia" w:ascii="Calibri" w:hAnsi="Calibri" w:cs="Calibri"/>
          <w:b/>
          <w:bCs w:val="0"/>
          <w:sz w:val="24"/>
          <w:szCs w:val="24"/>
          <w:lang w:eastAsia="zh-CN"/>
        </w:rPr>
        <w:t>（八）</w:t>
      </w:r>
      <w:r>
        <w:rPr>
          <w:rFonts w:ascii="Calibri" w:hAnsi="Calibri" w:eastAsia="Calibri" w:cs="Calibri"/>
          <w:b/>
          <w:bCs w:val="0"/>
          <w:sz w:val="24"/>
          <w:szCs w:val="24"/>
        </w:rPr>
        <w:t>供应商出现下列情况之一的响应文件无效</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非★条款有重大偏离经评审专家认定无法满足招标文件需求的；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超出经营范围的；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3</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未按招标文件规定要求签字、盖章的；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4</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响应文件中提供虚假材料的；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5</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提交的技术参数与所提供的技术证明文件不一致的；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6</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所报项目在实际运行中，其使用成本过高、使用条件苛刻(需经</w:t>
      </w:r>
      <w:r>
        <w:rPr>
          <w:rFonts w:hint="eastAsia" w:cs="Calibri" w:asciiTheme="minorEastAsia" w:hAnsiTheme="minorEastAsia" w:eastAsiaTheme="minorEastAsia"/>
          <w:sz w:val="24"/>
          <w:szCs w:val="24"/>
        </w:rPr>
        <w:t>评审</w:t>
      </w:r>
      <w:r>
        <w:rPr>
          <w:rFonts w:cs="Calibri" w:asciiTheme="minorEastAsia" w:hAnsiTheme="minorEastAsia" w:eastAsiaTheme="minorEastAsia"/>
          <w:sz w:val="24"/>
          <w:szCs w:val="24"/>
        </w:rPr>
        <w:t>小组确定)不能被采购人接受的；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7</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法定代表人授权书无法定代表人签字或没有加盖公章的；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8</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参加政府采购活动前三年内，在经营活动中有重大违法记录的；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9</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供应商对采购人、采购中心、谈判小组及其工作人员施加影响，有碍评审公平、公正的；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10</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评审小组在评审过程中，应以供应商提供的响应文件为评审依据，不得接受响应文件以外的任何形式的文件资料。</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ascii="Calibri" w:hAnsi="Calibri" w:eastAsia="Calibri" w:cs="Calibri"/>
          <w:b/>
          <w:bCs w:val="0"/>
          <w:sz w:val="24"/>
          <w:szCs w:val="24"/>
        </w:rPr>
      </w:pPr>
      <w:r>
        <w:rPr>
          <w:rFonts w:hint="eastAsia" w:ascii="Calibri" w:hAnsi="Calibri" w:cs="Calibri"/>
          <w:b/>
          <w:bCs w:val="0"/>
          <w:sz w:val="24"/>
          <w:szCs w:val="24"/>
          <w:lang w:eastAsia="zh-CN"/>
        </w:rPr>
        <w:t>（九）</w:t>
      </w:r>
      <w:r>
        <w:rPr>
          <w:rFonts w:ascii="Calibri" w:hAnsi="Calibri" w:eastAsia="Calibri" w:cs="Calibri"/>
          <w:b/>
          <w:bCs w:val="0"/>
          <w:sz w:val="24"/>
          <w:szCs w:val="24"/>
        </w:rPr>
        <w:t>供应商禁止行为</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（1）供应商在提交响应文件截止时间后撤回响应文件；</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（2）成交人在评审结果产生后放弃成交；</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（3）成交人在规定的时限内不签订采购合同。</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ascii="Calibri" w:hAnsi="Calibri" w:eastAsia="Calibri" w:cs="Calibri"/>
          <w:b/>
          <w:bCs w:val="0"/>
          <w:sz w:val="24"/>
          <w:szCs w:val="24"/>
        </w:rPr>
      </w:pPr>
      <w:r>
        <w:rPr>
          <w:rFonts w:hint="eastAsia" w:ascii="Calibri" w:hAnsi="Calibri" w:cs="Calibri"/>
          <w:b/>
          <w:bCs w:val="0"/>
          <w:sz w:val="24"/>
          <w:szCs w:val="24"/>
          <w:lang w:eastAsia="zh-CN"/>
        </w:rPr>
        <w:t>（十）</w:t>
      </w:r>
      <w:r>
        <w:rPr>
          <w:rFonts w:ascii="Calibri" w:hAnsi="Calibri" w:eastAsia="Calibri" w:cs="Calibri"/>
          <w:b/>
          <w:bCs w:val="0"/>
          <w:sz w:val="24"/>
          <w:szCs w:val="24"/>
        </w:rPr>
        <w:t>评审</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（一）评审小组。评审工作由学校负责组织，具体事宜由依法组建的评审小组负责</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（二）资格性检查。</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1</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全权代表身份确认。评审专家将投标文件中的全权代表身份证复印件、法人代表授权书进行比对，如确定为同一人，则全权代表身份合格，否则响应文件无效</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cs="Calibri" w:asciiTheme="minorEastAsia" w:hAnsiTheme="minorEastAsia" w:eastAsiaTheme="minorEastAsia"/>
          <w:sz w:val="24"/>
          <w:szCs w:val="24"/>
          <w:lang w:eastAsia="zh-CN"/>
        </w:rPr>
      </w:pPr>
      <w:r>
        <w:rPr>
          <w:rFonts w:cs="Calibri" w:asciiTheme="minorEastAsia" w:hAnsiTheme="minorEastAsia" w:eastAsiaTheme="minorEastAsia"/>
          <w:sz w:val="24"/>
          <w:szCs w:val="24"/>
        </w:rPr>
        <w:t>2</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评审小组依据招标文件要求对递交响应文件的供应商的违法失信记录进行核查；依据法律法规和招标文件规定，对响应文件中的资格证明等进行审查，以确定供应商是否具备入围资格</w:t>
      </w:r>
      <w:r>
        <w:rPr>
          <w:rFonts w:hint="eastAsia" w:cs="Calibri" w:asciiTheme="minorEastAsia" w:hAnsiTheme="minorEastAsia" w:eastAsia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w:t>
      </w:r>
      <w:r>
        <w:rPr>
          <w:rFonts w:hint="eastAsia" w:cs="Calibri" w:asciiTheme="minorEastAsia" w:hAnsiTheme="minorEastAsia" w:eastAsiaTheme="minorEastAsia"/>
          <w:sz w:val="24"/>
          <w:szCs w:val="24"/>
          <w:lang w:eastAsia="zh-CN"/>
        </w:rPr>
        <w:t>三</w:t>
      </w:r>
      <w:r>
        <w:rPr>
          <w:rFonts w:cs="Calibri" w:asciiTheme="minorEastAsia" w:hAnsiTheme="minorEastAsia" w:eastAsiaTheme="minorEastAsia"/>
          <w:sz w:val="24"/>
          <w:szCs w:val="24"/>
        </w:rPr>
        <w:t>）符合性检查。依据招标文件的规定，从响应文件的有效性、完整性和对招标文件的响应程度（主要是对技术条款和参数的响应程度）进行检查，以确定是否对招标文件的实质性要求作出响应。</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w:t>
      </w:r>
      <w:r>
        <w:rPr>
          <w:rFonts w:hint="eastAsia" w:cs="Calibri" w:asciiTheme="minorEastAsia" w:hAnsiTheme="minorEastAsia" w:eastAsiaTheme="minorEastAsia"/>
          <w:sz w:val="24"/>
          <w:szCs w:val="24"/>
          <w:lang w:eastAsia="zh-CN"/>
        </w:rPr>
        <w:t>四</w:t>
      </w:r>
      <w:r>
        <w:rPr>
          <w:rFonts w:cs="Calibri" w:asciiTheme="minorEastAsia" w:hAnsiTheme="minorEastAsia" w:eastAsiaTheme="minorEastAsia"/>
          <w:sz w:val="24"/>
          <w:szCs w:val="24"/>
        </w:rPr>
        <w:t>）企业信用记录核查</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cs="Calibri" w:asciiTheme="minorEastAsia" w:hAnsiTheme="minorEastAsia" w:eastAsiaTheme="minorEastAsia"/>
          <w:b/>
          <w:bCs/>
          <w:sz w:val="24"/>
          <w:szCs w:val="24"/>
        </w:rPr>
      </w:pPr>
      <w:r>
        <w:rPr>
          <w:rFonts w:hint="eastAsia" w:cs="Calibri" w:asciiTheme="minorEastAsia" w:hAnsiTheme="minorEastAsia" w:eastAsiaTheme="minorEastAsia"/>
          <w:b/>
          <w:bCs/>
          <w:sz w:val="24"/>
          <w:szCs w:val="24"/>
          <w:lang w:eastAsia="zh-CN"/>
        </w:rPr>
        <w:t>（十一）</w:t>
      </w:r>
      <w:r>
        <w:rPr>
          <w:rFonts w:cs="Calibri" w:asciiTheme="minorEastAsia" w:hAnsiTheme="minorEastAsia" w:eastAsiaTheme="minorEastAsia"/>
          <w:b/>
          <w:bCs/>
          <w:sz w:val="24"/>
          <w:szCs w:val="24"/>
        </w:rPr>
        <w:t>评标现场核查</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核查内容：</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（1）是否被国家工商行政管理部门列为严重违法企业名单；</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（2）是否被最高人民法院列为失信被执行人名单；</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（3）是否在政府采购招投标活动中有严重违法失信行为记录。</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w:t>
      </w:r>
      <w:r>
        <w:rPr>
          <w:rFonts w:hint="eastAsia" w:cs="Calibri" w:asciiTheme="minorEastAsia" w:hAnsiTheme="minorEastAsia" w:eastAsiaTheme="minorEastAsia"/>
          <w:sz w:val="24"/>
          <w:szCs w:val="24"/>
          <w:lang w:val="en-US" w:eastAsia="zh-CN"/>
        </w:rPr>
        <w:t>.</w:t>
      </w:r>
      <w:r>
        <w:rPr>
          <w:rFonts w:cs="Calibri" w:asciiTheme="minorEastAsia" w:hAnsiTheme="minorEastAsia" w:eastAsiaTheme="minorEastAsia"/>
          <w:sz w:val="24"/>
          <w:szCs w:val="24"/>
        </w:rPr>
        <w:t>核查路径：</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（1）在全国企业信用信息公示系统（网址：</w:t>
      </w:r>
      <w:r>
        <w:rPr>
          <w:sz w:val="24"/>
          <w:szCs w:val="24"/>
        </w:rPr>
        <w:fldChar w:fldCharType="begin"/>
      </w:r>
      <w:r>
        <w:rPr>
          <w:sz w:val="24"/>
          <w:szCs w:val="24"/>
        </w:rPr>
        <w:instrText xml:space="preserve"> HYPERLINK "http://gsxt.saic.gov.cn/" \h </w:instrText>
      </w:r>
      <w:r>
        <w:rPr>
          <w:sz w:val="24"/>
          <w:szCs w:val="24"/>
        </w:rPr>
        <w:fldChar w:fldCharType="separate"/>
      </w:r>
      <w:r>
        <w:rPr>
          <w:rFonts w:cs="Calibri" w:asciiTheme="minorEastAsia" w:hAnsiTheme="minorEastAsia" w:eastAsiaTheme="minorEastAsia"/>
          <w:color w:val="0000FF"/>
          <w:sz w:val="24"/>
          <w:szCs w:val="24"/>
          <w:u w:val="single"/>
        </w:rPr>
        <w:t>http://gsxt.saic.gov.cn/</w:t>
      </w:r>
      <w:r>
        <w:rPr>
          <w:rFonts w:cs="Calibri" w:asciiTheme="minorEastAsia" w:hAnsiTheme="minorEastAsia" w:eastAsiaTheme="minorEastAsia"/>
          <w:color w:val="0000FF"/>
          <w:sz w:val="24"/>
          <w:szCs w:val="24"/>
          <w:u w:val="single"/>
        </w:rPr>
        <w:fldChar w:fldCharType="end"/>
      </w:r>
      <w:r>
        <w:rPr>
          <w:rFonts w:cs="Calibri" w:asciiTheme="minorEastAsia" w:hAnsiTheme="minorEastAsia" w:eastAsiaTheme="minorEastAsia"/>
          <w:sz w:val="24"/>
          <w:szCs w:val="24"/>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（2）在中国执行信息公开网（中华人民共和国最高人民法院网址：</w:t>
      </w:r>
      <w:r>
        <w:rPr>
          <w:sz w:val="24"/>
          <w:szCs w:val="24"/>
        </w:rPr>
        <w:fldChar w:fldCharType="begin"/>
      </w:r>
      <w:r>
        <w:rPr>
          <w:sz w:val="24"/>
          <w:szCs w:val="24"/>
        </w:rPr>
        <w:instrText xml:space="preserve"> HYPERLINK "http://shixin.court.gov.cn/" \h </w:instrText>
      </w:r>
      <w:r>
        <w:rPr>
          <w:sz w:val="24"/>
          <w:szCs w:val="24"/>
        </w:rPr>
        <w:fldChar w:fldCharType="separate"/>
      </w:r>
      <w:r>
        <w:rPr>
          <w:rFonts w:cs="Calibri" w:asciiTheme="minorEastAsia" w:hAnsiTheme="minorEastAsia" w:eastAsiaTheme="minorEastAsia"/>
          <w:color w:val="0000FF"/>
          <w:sz w:val="24"/>
          <w:szCs w:val="24"/>
          <w:u w:val="single"/>
        </w:rPr>
        <w:t>http://shixin.court.gov.cn/</w:t>
      </w:r>
      <w:r>
        <w:rPr>
          <w:rFonts w:cs="Calibri" w:asciiTheme="minorEastAsia" w:hAnsiTheme="minorEastAsia" w:eastAsiaTheme="minorEastAsia"/>
          <w:color w:val="0000FF"/>
          <w:sz w:val="24"/>
          <w:szCs w:val="24"/>
          <w:u w:val="single"/>
        </w:rPr>
        <w:fldChar w:fldCharType="end"/>
      </w:r>
      <w:r>
        <w:rPr>
          <w:rFonts w:cs="Calibri" w:asciiTheme="minorEastAsia" w:hAnsiTheme="minorEastAsia" w:eastAsiaTheme="minorEastAsia"/>
          <w:sz w:val="24"/>
          <w:szCs w:val="24"/>
        </w:rPr>
        <w:t>）；</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hint="eastAsia" w:ascii="Calibri" w:hAnsi="Calibri" w:cs="Calibri"/>
          <w:b/>
          <w:sz w:val="24"/>
          <w:szCs w:val="24"/>
          <w:lang w:eastAsia="zh-CN"/>
        </w:rPr>
      </w:pPr>
      <w:r>
        <w:rPr>
          <w:rFonts w:cs="Calibri" w:asciiTheme="minorEastAsia" w:hAnsiTheme="minorEastAsia" w:eastAsiaTheme="minorEastAsia"/>
          <w:sz w:val="24"/>
          <w:szCs w:val="24"/>
        </w:rPr>
        <w:t>（3）在中国政府采购网（网址：</w:t>
      </w:r>
      <w:r>
        <w:rPr>
          <w:sz w:val="24"/>
          <w:szCs w:val="24"/>
        </w:rPr>
        <w:fldChar w:fldCharType="begin"/>
      </w:r>
      <w:r>
        <w:rPr>
          <w:sz w:val="24"/>
          <w:szCs w:val="24"/>
        </w:rPr>
        <w:instrText xml:space="preserve"> HYPERLINK "http://www.ccgp.gov.cn/cr/list" \h </w:instrText>
      </w:r>
      <w:r>
        <w:rPr>
          <w:sz w:val="24"/>
          <w:szCs w:val="24"/>
        </w:rPr>
        <w:fldChar w:fldCharType="separate"/>
      </w:r>
      <w:r>
        <w:rPr>
          <w:rFonts w:cs="Calibri" w:asciiTheme="minorEastAsia" w:hAnsiTheme="minorEastAsia" w:eastAsiaTheme="minorEastAsia"/>
          <w:color w:val="0000FF"/>
          <w:sz w:val="24"/>
          <w:szCs w:val="24"/>
          <w:u w:val="single"/>
        </w:rPr>
        <w:t>http://www.ccgp.gov.cn/cr/list</w:t>
      </w:r>
      <w:r>
        <w:rPr>
          <w:rFonts w:cs="Calibri" w:asciiTheme="minorEastAsia" w:hAnsiTheme="minorEastAsia" w:eastAsiaTheme="minorEastAsia"/>
          <w:color w:val="0000FF"/>
          <w:sz w:val="24"/>
          <w:szCs w:val="24"/>
          <w:u w:val="single"/>
        </w:rPr>
        <w:fldChar w:fldCharType="end"/>
      </w:r>
      <w:r>
        <w:rPr>
          <w:rFonts w:cs="Calibri" w:asciiTheme="minorEastAsia" w:hAnsiTheme="minorEastAsia" w:eastAsia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hint="eastAsia" w:ascii="Calibri" w:hAnsi="Calibri" w:cs="Calibri"/>
          <w:b/>
          <w:sz w:val="24"/>
          <w:szCs w:val="24"/>
          <w:lang w:eastAsia="zh-CN"/>
        </w:rPr>
      </w:pP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ascii="Calibri" w:hAnsi="Calibri" w:eastAsia="Calibri" w:cs="Calibri"/>
          <w:b/>
          <w:sz w:val="24"/>
          <w:szCs w:val="24"/>
        </w:rPr>
      </w:pPr>
      <w:r>
        <w:rPr>
          <w:rFonts w:hint="eastAsia" w:ascii="Calibri" w:hAnsi="Calibri" w:cs="Calibri"/>
          <w:b/>
          <w:sz w:val="24"/>
          <w:szCs w:val="24"/>
          <w:lang w:eastAsia="zh-CN"/>
        </w:rPr>
        <w:t>五、</w:t>
      </w:r>
      <w:r>
        <w:rPr>
          <w:rFonts w:ascii="Calibri" w:hAnsi="Calibri" w:eastAsia="Calibri" w:cs="Calibri"/>
          <w:b/>
          <w:sz w:val="24"/>
          <w:szCs w:val="24"/>
        </w:rPr>
        <w:t>服务内容及产品技术参数</w:t>
      </w:r>
    </w:p>
    <w:p>
      <w:pPr>
        <w:keepNext w:val="0"/>
        <w:keepLines w:val="0"/>
        <w:pageBreakBefore w:val="0"/>
        <w:widowControl w:val="0"/>
        <w:kinsoku/>
        <w:wordWrap/>
        <w:overflowPunct/>
        <w:topLinePunct w:val="0"/>
        <w:autoSpaceDE/>
        <w:autoSpaceDN/>
        <w:bidi w:val="0"/>
        <w:adjustRightInd/>
        <w:snapToGrid/>
        <w:spacing w:line="260" w:lineRule="exact"/>
        <w:ind w:firstLine="482" w:firstLineChars="200"/>
        <w:textAlignment w:val="auto"/>
        <w:outlineLvl w:val="9"/>
        <w:rPr>
          <w:rFonts w:ascii="Calibri" w:hAnsi="Calibri" w:eastAsia="Calibri" w:cs="Calibri"/>
          <w:sz w:val="24"/>
          <w:szCs w:val="24"/>
        </w:rPr>
      </w:pPr>
      <w:r>
        <w:rPr>
          <w:rFonts w:hint="eastAsia" w:ascii="Calibri" w:hAnsi="Calibri" w:cs="Calibri"/>
          <w:b/>
          <w:sz w:val="24"/>
          <w:szCs w:val="24"/>
          <w:lang w:eastAsia="zh-CN"/>
        </w:rPr>
        <w:t>（一）</w:t>
      </w:r>
      <w:r>
        <w:rPr>
          <w:rFonts w:ascii="Calibri" w:hAnsi="Calibri" w:eastAsia="Calibri" w:cs="Calibri"/>
          <w:b/>
          <w:sz w:val="24"/>
          <w:szCs w:val="24"/>
        </w:rPr>
        <w:t>服务内容：</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textAlignment w:val="auto"/>
        <w:outlineLvl w:val="9"/>
        <w:rPr>
          <w:rFonts w:cs="Calibri" w:asciiTheme="minorEastAsia" w:hAnsiTheme="minorEastAsia" w:eastAsiaTheme="minorEastAsia"/>
          <w:sz w:val="24"/>
          <w:szCs w:val="24"/>
        </w:rPr>
      </w:pPr>
      <w:r>
        <w:rPr>
          <w:rFonts w:cs="Calibri" w:asciiTheme="minorEastAsia" w:hAnsiTheme="minorEastAsia" w:eastAsiaTheme="minorEastAsia"/>
          <w:sz w:val="24"/>
          <w:szCs w:val="24"/>
        </w:rPr>
        <w:t>安装车辆识别系统校园主大门（2进2出）、东小门（1进1出），包括其配套设施的安装，学校进出口的管理人员配备不得低于</w:t>
      </w:r>
      <w:r>
        <w:rPr>
          <w:rFonts w:hint="eastAsia" w:cs="Calibri" w:asciiTheme="minorEastAsia" w:hAnsiTheme="minorEastAsia" w:eastAsiaTheme="minorEastAsia"/>
          <w:sz w:val="24"/>
          <w:szCs w:val="24"/>
          <w:lang w:val="en-US" w:eastAsia="zh-CN"/>
        </w:rPr>
        <w:t>7</w:t>
      </w:r>
      <w:r>
        <w:rPr>
          <w:rFonts w:cs="Calibri" w:asciiTheme="minorEastAsia" w:hAnsiTheme="minorEastAsia" w:eastAsiaTheme="minorEastAsia"/>
          <w:sz w:val="24"/>
          <w:szCs w:val="24"/>
        </w:rPr>
        <w:t>人。</w:t>
      </w:r>
    </w:p>
    <w:p>
      <w:pPr>
        <w:keepNext w:val="0"/>
        <w:keepLines w:val="0"/>
        <w:pageBreakBefore w:val="0"/>
        <w:widowControl w:val="0"/>
        <w:kinsoku/>
        <w:wordWrap/>
        <w:overflowPunct/>
        <w:topLinePunct w:val="0"/>
        <w:autoSpaceDE/>
        <w:autoSpaceDN/>
        <w:bidi w:val="0"/>
        <w:adjustRightInd/>
        <w:snapToGrid/>
        <w:ind w:firstLine="482" w:firstLineChars="200"/>
        <w:textAlignment w:val="auto"/>
        <w:outlineLvl w:val="9"/>
        <w:rPr>
          <w:rFonts w:ascii="Calibri" w:hAnsi="Calibri" w:eastAsia="Calibri" w:cs="Calibri"/>
          <w:sz w:val="24"/>
          <w:szCs w:val="24"/>
        </w:rPr>
      </w:pPr>
      <w:r>
        <w:rPr>
          <w:rFonts w:hint="eastAsia" w:ascii="Calibri" w:hAnsi="Calibri" w:cs="Calibri"/>
          <w:b/>
          <w:sz w:val="24"/>
          <w:szCs w:val="24"/>
          <w:lang w:eastAsia="zh-CN"/>
        </w:rPr>
        <w:t>（二）</w:t>
      </w:r>
      <w:r>
        <w:rPr>
          <w:rFonts w:ascii="Calibri" w:hAnsi="Calibri" w:eastAsia="Calibri" w:cs="Calibri"/>
          <w:b/>
          <w:sz w:val="24"/>
          <w:szCs w:val="24"/>
        </w:rPr>
        <w:t>（货物技术参数及要求）</w:t>
      </w:r>
    </w:p>
    <w:tbl>
      <w:tblPr>
        <w:tblStyle w:val="9"/>
        <w:tblW w:w="8701" w:type="dxa"/>
        <w:tblInd w:w="0" w:type="dxa"/>
        <w:tblLayout w:type="fixed"/>
        <w:tblCellMar>
          <w:top w:w="0" w:type="dxa"/>
          <w:left w:w="108" w:type="dxa"/>
          <w:bottom w:w="0" w:type="dxa"/>
          <w:right w:w="108" w:type="dxa"/>
        </w:tblCellMar>
      </w:tblPr>
      <w:tblGrid>
        <w:gridCol w:w="1546"/>
        <w:gridCol w:w="6210"/>
        <w:gridCol w:w="945"/>
      </w:tblGrid>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产品名称</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规格型号</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Theme="minorEastAsia" w:hAnsiTheme="minorEastAsia" w:eastAsiaTheme="minorEastAsia"/>
                <w:sz w:val="24"/>
                <w:szCs w:val="24"/>
              </w:rPr>
            </w:pPr>
            <w:r>
              <w:rPr>
                <w:rFonts w:cs="Calibri" w:asciiTheme="minorEastAsia" w:hAnsiTheme="minorEastAsia" w:eastAsiaTheme="minorEastAsia"/>
                <w:sz w:val="24"/>
                <w:szCs w:val="24"/>
              </w:rPr>
              <w:t>数量</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车牌识别一体机</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left"/>
              <w:rPr>
                <w:rFonts w:asciiTheme="minorEastAsia" w:hAnsiTheme="minorEastAsia" w:eastAsiaTheme="minorEastAsia"/>
                <w:sz w:val="21"/>
                <w:szCs w:val="21"/>
              </w:rPr>
            </w:pPr>
            <w:r>
              <w:rPr>
                <w:rFonts w:cs="Calibri" w:asciiTheme="minorEastAsia" w:hAnsiTheme="minorEastAsia" w:eastAsiaTheme="minorEastAsia"/>
                <w:sz w:val="21"/>
                <w:szCs w:val="21"/>
              </w:rPr>
              <w:t>1、像素：400W</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2、电子快门:1/1至1/10000秒，22档</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3、存储：TF卡（microSD卡），白名单20000条，图片40000张</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4、最佳拍摄范围:3-10米</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5、相机镜头：高清镜头2.8-12mm可调 F1.4</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6、分析帧率：25fps</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7、补光灯：内置4颗LED灯，可调亮度（每颗最高功耗1W）</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8、光源发光频率:50Hz</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9、最低照度：0.1 Lux（标准）</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10、信噪比：&gt;50db</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11、复位:手动恢复出厂设置</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12、音频压缩：输入输出 G711</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13、图像压缩：H.264 JPEG</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14、防护等级 :IP66</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15、外形尺寸：450x130x110mm</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16、重量:2Kg</w:t>
            </w:r>
            <w:r>
              <w:rPr>
                <w:rFonts w:cs="Calibri" w:asciiTheme="minorEastAsia" w:hAnsiTheme="minorEastAsia" w:eastAsiaTheme="minorEastAsia"/>
                <w:sz w:val="21"/>
                <w:szCs w:val="21"/>
              </w:rPr>
              <w:br w:type="textWrapping"/>
            </w:r>
            <w:r>
              <w:rPr>
                <w:rFonts w:cs="Calibri" w:asciiTheme="minorEastAsia" w:hAnsiTheme="minorEastAsia" w:eastAsiaTheme="minorEastAsia"/>
                <w:sz w:val="21"/>
                <w:szCs w:val="21"/>
              </w:rPr>
              <w:t>17、车牌识别系统自动抓拍车辆的图像并识别出车牌号，然后比对数据库录入的校内教工车辆资料，判断出车辆信息，语音播报、显示屏显示该车的车牌号、有效期、欢迎光临等提示语；外来车辆识别不开闸，可人工盘问开闸；</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6台</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主机电脑</w:t>
            </w:r>
            <w:r>
              <w:rPr>
                <w:rFonts w:cs="Calibri" w:asciiTheme="minorEastAsia" w:hAnsiTheme="minorEastAsia" w:eastAsiaTheme="minorEastAsia"/>
                <w:sz w:val="21"/>
                <w:szCs w:val="21"/>
              </w:rPr>
              <w:t>（含显示器）</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与系统相配套</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3台</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快速道闸</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bottom"/>
          </w:tcPr>
          <w:p>
            <w:pPr>
              <w:jc w:val="left"/>
              <w:rPr>
                <w:rFonts w:asciiTheme="minorEastAsia" w:hAnsiTheme="minorEastAsia" w:eastAsiaTheme="minorEastAsia"/>
                <w:sz w:val="24"/>
                <w:szCs w:val="24"/>
              </w:rPr>
            </w:pPr>
            <w:r>
              <w:rPr>
                <w:rFonts w:cs="Calibri" w:asciiTheme="minorEastAsia" w:hAnsiTheme="minorEastAsia" w:eastAsiaTheme="minorEastAsia"/>
                <w:sz w:val="24"/>
                <w:szCs w:val="24"/>
              </w:rPr>
              <w:t>1、工作电源：220V</w:t>
            </w:r>
            <w:r>
              <w:rPr>
                <w:rFonts w:cs="Calibri" w:asciiTheme="minorEastAsia" w:hAnsiTheme="minorEastAsia" w:eastAsiaTheme="minorEastAsia"/>
                <w:sz w:val="24"/>
                <w:szCs w:val="24"/>
              </w:rPr>
              <w:br w:type="textWrapping"/>
            </w:r>
            <w:r>
              <w:rPr>
                <w:rFonts w:cs="Calibri" w:asciiTheme="minorEastAsia" w:hAnsiTheme="minorEastAsia" w:eastAsiaTheme="minorEastAsia"/>
                <w:sz w:val="24"/>
                <w:szCs w:val="24"/>
              </w:rPr>
              <w:t>2、电机功率：70W</w:t>
            </w:r>
            <w:r>
              <w:rPr>
                <w:rFonts w:cs="Calibri" w:asciiTheme="minorEastAsia" w:hAnsiTheme="minorEastAsia" w:eastAsiaTheme="minorEastAsia"/>
                <w:sz w:val="24"/>
                <w:szCs w:val="24"/>
              </w:rPr>
              <w:br w:type="textWrapping"/>
            </w:r>
            <w:r>
              <w:rPr>
                <w:rFonts w:cs="Calibri" w:asciiTheme="minorEastAsia" w:hAnsiTheme="minorEastAsia" w:eastAsiaTheme="minorEastAsia"/>
                <w:sz w:val="24"/>
                <w:szCs w:val="24"/>
              </w:rPr>
              <w:t>3、工作温度：-40℃至+80℃</w:t>
            </w:r>
            <w:r>
              <w:rPr>
                <w:rFonts w:cs="Calibri" w:asciiTheme="minorEastAsia" w:hAnsiTheme="minorEastAsia" w:eastAsiaTheme="minorEastAsia"/>
                <w:sz w:val="24"/>
                <w:szCs w:val="24"/>
              </w:rPr>
              <w:br w:type="textWrapping"/>
            </w:r>
            <w:r>
              <w:rPr>
                <w:rFonts w:cs="Calibri" w:asciiTheme="minorEastAsia" w:hAnsiTheme="minorEastAsia" w:eastAsiaTheme="minorEastAsia"/>
                <w:sz w:val="24"/>
                <w:szCs w:val="24"/>
              </w:rPr>
              <w:t>4、环境湿度：5%至95%</w:t>
            </w:r>
            <w:r>
              <w:rPr>
                <w:rFonts w:cs="Calibri" w:asciiTheme="minorEastAsia" w:hAnsiTheme="minorEastAsia" w:eastAsiaTheme="minorEastAsia"/>
                <w:sz w:val="24"/>
                <w:szCs w:val="24"/>
              </w:rPr>
              <w:br w:type="textWrapping"/>
            </w:r>
            <w:r>
              <w:rPr>
                <w:rFonts w:cs="Calibri" w:asciiTheme="minorEastAsia" w:hAnsiTheme="minorEastAsia" w:eastAsiaTheme="minorEastAsia"/>
                <w:sz w:val="24"/>
                <w:szCs w:val="24"/>
              </w:rPr>
              <w:t>5、配杆长度：≤6米直杆</w:t>
            </w:r>
            <w:r>
              <w:rPr>
                <w:rFonts w:cs="Calibri" w:asciiTheme="minorEastAsia" w:hAnsiTheme="minorEastAsia" w:eastAsiaTheme="minorEastAsia"/>
                <w:sz w:val="24"/>
                <w:szCs w:val="24"/>
              </w:rPr>
              <w:br w:type="textWrapping"/>
            </w:r>
            <w:r>
              <w:rPr>
                <w:rFonts w:cs="Calibri" w:asciiTheme="minorEastAsia" w:hAnsiTheme="minorEastAsia" w:eastAsiaTheme="minorEastAsia"/>
                <w:sz w:val="24"/>
                <w:szCs w:val="24"/>
              </w:rPr>
              <w:t>6、起落杆时间:≤3秒</w:t>
            </w:r>
            <w:r>
              <w:rPr>
                <w:rFonts w:cs="Calibri" w:asciiTheme="minorEastAsia" w:hAnsiTheme="minorEastAsia" w:eastAsiaTheme="minorEastAsia"/>
                <w:sz w:val="24"/>
                <w:szCs w:val="24"/>
              </w:rPr>
              <w:br w:type="textWrapping"/>
            </w:r>
            <w:r>
              <w:rPr>
                <w:rFonts w:cs="Calibri" w:asciiTheme="minorEastAsia" w:hAnsiTheme="minorEastAsia" w:eastAsiaTheme="minorEastAsia"/>
                <w:sz w:val="24"/>
                <w:szCs w:val="24"/>
              </w:rPr>
              <w:t>7、机身重量：46KG</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6个</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地感线圈</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left"/>
              <w:rPr>
                <w:rFonts w:asciiTheme="minorEastAsia" w:hAnsiTheme="minorEastAsia" w:eastAsiaTheme="minorEastAsia"/>
                <w:sz w:val="24"/>
                <w:szCs w:val="24"/>
              </w:rPr>
            </w:pPr>
            <w:r>
              <w:rPr>
                <w:rFonts w:cs="Calibri" w:asciiTheme="minorEastAsia" w:hAnsiTheme="minorEastAsia" w:eastAsiaTheme="minorEastAsia"/>
                <w:sz w:val="24"/>
                <w:szCs w:val="24"/>
              </w:rPr>
              <w:t>与系统相配套</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6个</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室外网线</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left"/>
              <w:rPr>
                <w:rFonts w:asciiTheme="minorEastAsia" w:hAnsiTheme="minorEastAsia" w:eastAsiaTheme="minorEastAsia"/>
                <w:sz w:val="24"/>
                <w:szCs w:val="24"/>
              </w:rPr>
            </w:pPr>
            <w:r>
              <w:rPr>
                <w:rFonts w:cs="Calibri" w:asciiTheme="minorEastAsia" w:hAnsiTheme="minorEastAsia" w:eastAsiaTheme="minorEastAsia"/>
                <w:sz w:val="24"/>
                <w:szCs w:val="24"/>
              </w:rPr>
              <w:t>与系统相配套</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240米</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金桥电缆</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与系统相配套</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80米</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橡胶抗压减速带</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与系统相配套</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24米</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水泥墩</w:t>
            </w:r>
            <w:r>
              <w:rPr>
                <w:rFonts w:cs="Calibri" w:asciiTheme="minorEastAsia" w:hAnsiTheme="minorEastAsia" w:eastAsiaTheme="minorEastAsia"/>
                <w:sz w:val="21"/>
                <w:szCs w:val="21"/>
              </w:rPr>
              <w:t>（含美容）</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与系统相配套</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3个</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1"/>
                <w:szCs w:val="21"/>
              </w:rPr>
              <w:t>金属隔离栅栏</w:t>
            </w: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高度不低于0.5米</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128米</w:t>
            </w: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cs="宋体" w:asciiTheme="minorEastAsia" w:hAnsiTheme="minorEastAsia" w:eastAsiaTheme="minorEastAsia"/>
                <w:sz w:val="24"/>
                <w:szCs w:val="24"/>
              </w:rPr>
            </w:pP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asciiTheme="minorEastAsia" w:hAnsiTheme="minorEastAsia" w:eastAsiaTheme="minorEastAsia"/>
                <w:sz w:val="24"/>
                <w:szCs w:val="24"/>
              </w:rPr>
            </w:pPr>
            <w:r>
              <w:rPr>
                <w:rFonts w:cs="Calibri" w:asciiTheme="minorEastAsia" w:hAnsiTheme="minorEastAsia" w:eastAsiaTheme="minorEastAsia"/>
                <w:sz w:val="24"/>
                <w:szCs w:val="24"/>
              </w:rPr>
              <w:t>合计</w:t>
            </w: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cs="宋体" w:asciiTheme="minorEastAsia" w:hAnsiTheme="minorEastAsia" w:eastAsiaTheme="minorEastAsia"/>
                <w:sz w:val="24"/>
                <w:szCs w:val="24"/>
              </w:rPr>
            </w:pPr>
          </w:p>
        </w:tc>
      </w:tr>
      <w:tr>
        <w:tblPrEx>
          <w:tblLayout w:type="fixed"/>
          <w:tblCellMar>
            <w:top w:w="0" w:type="dxa"/>
            <w:left w:w="108" w:type="dxa"/>
            <w:bottom w:w="0" w:type="dxa"/>
            <w:right w:w="108" w:type="dxa"/>
          </w:tblCellMar>
        </w:tblPrEx>
        <w:tc>
          <w:tcPr>
            <w:tcW w:w="154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cs="宋体" w:asciiTheme="minorEastAsia" w:hAnsiTheme="minorEastAsia" w:eastAsiaTheme="minorEastAsia"/>
                <w:sz w:val="24"/>
                <w:szCs w:val="24"/>
              </w:rPr>
            </w:pPr>
          </w:p>
        </w:tc>
        <w:tc>
          <w:tcPr>
            <w:tcW w:w="621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cs="宋体" w:asciiTheme="minorEastAsia" w:hAnsiTheme="minorEastAsia" w:eastAsiaTheme="minorEastAsia"/>
                <w:sz w:val="24"/>
                <w:szCs w:val="24"/>
              </w:rPr>
            </w:pPr>
          </w:p>
        </w:tc>
        <w:tc>
          <w:tcPr>
            <w:tcW w:w="94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rPr>
                <w:rFonts w:cs="宋体" w:asciiTheme="minorEastAsia" w:hAnsiTheme="minorEastAsia" w:eastAsiaTheme="minorEastAsia"/>
                <w:sz w:val="24"/>
                <w:szCs w:val="24"/>
              </w:rPr>
            </w:pPr>
          </w:p>
        </w:tc>
      </w:tr>
    </w:tbl>
    <w:p>
      <w:pPr>
        <w:numPr>
          <w:ilvl w:val="0"/>
          <w:numId w:val="0"/>
        </w:numPr>
        <w:spacing w:line="360" w:lineRule="auto"/>
        <w:ind w:firstLine="480" w:firstLineChars="200"/>
        <w:rPr>
          <w:rFonts w:cs="宋体" w:asciiTheme="minorEastAsia" w:hAnsiTheme="minorEastAsia" w:eastAsiaTheme="minorEastAsia"/>
          <w:sz w:val="24"/>
          <w:szCs w:val="24"/>
        </w:rPr>
      </w:pPr>
      <w:r>
        <w:rPr>
          <w:rFonts w:cs="宋体" w:asciiTheme="minorEastAsia" w:hAnsiTheme="minorEastAsia" w:eastAsiaTheme="minorEastAsia"/>
          <w:sz w:val="24"/>
          <w:szCs w:val="24"/>
        </w:rPr>
        <w:t>★售后服务</w:t>
      </w:r>
    </w:p>
    <w:p>
      <w:pPr>
        <w:spacing w:line="360" w:lineRule="auto"/>
        <w:ind w:firstLine="484"/>
        <w:rPr>
          <w:rFonts w:hint="eastAsia" w:cs="宋体" w:asciiTheme="minorEastAsia" w:hAnsiTheme="minorEastAsia" w:eastAsiaTheme="minorEastAsia"/>
          <w:sz w:val="24"/>
          <w:szCs w:val="24"/>
          <w:lang w:eastAsia="zh-CN"/>
        </w:rPr>
      </w:pPr>
      <w:r>
        <w:rPr>
          <w:rFonts w:cs="宋体" w:asciiTheme="minorEastAsia" w:hAnsiTheme="minorEastAsia" w:eastAsiaTheme="minorEastAsia"/>
          <w:sz w:val="24"/>
          <w:szCs w:val="24"/>
        </w:rPr>
        <w:t>1</w:t>
      </w:r>
      <w:r>
        <w:rPr>
          <w:rFonts w:hint="eastAsia" w:cs="宋体" w:asciiTheme="minorEastAsia" w:hAnsiTheme="minorEastAsia" w:eastAsiaTheme="minorEastAsia"/>
          <w:sz w:val="24"/>
          <w:szCs w:val="24"/>
          <w:lang w:val="en-US" w:eastAsia="zh-CN"/>
        </w:rPr>
        <w:t>.</w:t>
      </w:r>
      <w:r>
        <w:rPr>
          <w:rFonts w:cs="宋体" w:asciiTheme="minorEastAsia" w:hAnsiTheme="minorEastAsia" w:eastAsiaTheme="minorEastAsia"/>
          <w:sz w:val="24"/>
          <w:szCs w:val="24"/>
        </w:rPr>
        <w:t>服务期间内质保由供应商负责，出现故障免费维修、保养</w:t>
      </w:r>
      <w:r>
        <w:rPr>
          <w:rFonts w:hint="eastAsia" w:cs="宋体" w:asciiTheme="minorEastAsia" w:hAnsiTheme="minorEastAsia" w:eastAsiaTheme="minorEastAsia"/>
          <w:sz w:val="24"/>
          <w:szCs w:val="24"/>
          <w:lang w:eastAsia="zh-CN"/>
        </w:rPr>
        <w:t>；</w:t>
      </w:r>
    </w:p>
    <w:p>
      <w:pPr>
        <w:spacing w:line="360" w:lineRule="auto"/>
        <w:ind w:firstLine="484"/>
        <w:rPr>
          <w:rFonts w:hint="eastAsia" w:ascii="宋体" w:hAnsi="宋体" w:eastAsia="宋体" w:cs="宋体"/>
          <w:sz w:val="24"/>
          <w:szCs w:val="24"/>
          <w:lang w:eastAsia="zh-CN"/>
        </w:rPr>
      </w:pPr>
      <w:r>
        <w:rPr>
          <w:rFonts w:ascii="宋体" w:hAnsi="宋体" w:cs="宋体"/>
          <w:sz w:val="24"/>
          <w:szCs w:val="24"/>
        </w:rPr>
        <w:t>2</w:t>
      </w:r>
      <w:r>
        <w:rPr>
          <w:rFonts w:hint="eastAsia" w:ascii="宋体" w:hAnsi="宋体" w:cs="宋体"/>
          <w:sz w:val="24"/>
          <w:szCs w:val="24"/>
          <w:lang w:val="en-US" w:eastAsia="zh-CN"/>
        </w:rPr>
        <w:t>.</w:t>
      </w:r>
      <w:r>
        <w:rPr>
          <w:rFonts w:ascii="宋体" w:hAnsi="宋体" w:cs="宋体"/>
          <w:sz w:val="24"/>
          <w:szCs w:val="24"/>
        </w:rPr>
        <w:t>供应商应当出具《售后服务承诺函》</w:t>
      </w:r>
      <w:r>
        <w:rPr>
          <w:rFonts w:hint="eastAsia" w:ascii="宋体" w:hAnsi="宋体" w:cs="宋体"/>
          <w:sz w:val="24"/>
          <w:szCs w:val="24"/>
          <w:lang w:eastAsia="zh-CN"/>
        </w:rPr>
        <w:t>。</w:t>
      </w:r>
    </w:p>
    <w:p>
      <w:pPr>
        <w:rPr>
          <w:rFonts w:hint="eastAsia" w:asciiTheme="majorEastAsia" w:hAnsiTheme="majorEastAsia" w:eastAsiaTheme="majorEastAsia" w:cstheme="majorEastAsia"/>
          <w:b/>
          <w:bCs/>
          <w:lang w:eastAsia="zh-CN"/>
        </w:rPr>
      </w:pPr>
    </w:p>
    <w:p>
      <w:pPr>
        <w:numPr>
          <w:ilvl w:val="0"/>
          <w:numId w:val="2"/>
        </w:numPr>
        <w:ind w:firstLine="482" w:firstLineChars="200"/>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响应文件格式及附件</w:t>
      </w:r>
    </w:p>
    <w:p>
      <w:pPr>
        <w:numPr>
          <w:ilvl w:val="0"/>
          <w:numId w:val="0"/>
        </w:numPr>
        <w:ind w:firstLine="240" w:firstLineChars="100"/>
        <w:rPr>
          <w:sz w:val="24"/>
          <w:szCs w:val="24"/>
        </w:rPr>
      </w:pPr>
      <w:r>
        <w:rPr>
          <w:sz w:val="24"/>
          <w:szCs w:val="24"/>
        </w:rPr>
        <w:t>《响应文件格式》是参加谈判供应商的部分响应文件格式，请参照这些格式编制响应文件。</w:t>
      </w:r>
    </w:p>
    <w:p>
      <w:pPr>
        <w:spacing w:line="360" w:lineRule="auto"/>
        <w:rPr>
          <w:rFonts w:ascii="宋体" w:hAnsi="宋体" w:cs="宋体"/>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jc w:val="center"/>
        <w:rPr>
          <w:rFonts w:ascii="宋体" w:hAnsi="宋体" w:cs="宋体"/>
          <w:b/>
          <w:sz w:val="24"/>
        </w:rPr>
      </w:pPr>
    </w:p>
    <w:p>
      <w:pPr>
        <w:rPr>
          <w:rFonts w:ascii="宋体" w:hAnsi="宋体" w:cs="宋体"/>
          <w:sz w:val="24"/>
        </w:rPr>
      </w:pPr>
    </w:p>
    <w:p>
      <w:pPr>
        <w:rPr>
          <w:rFonts w:ascii="宋体" w:hAnsi="宋体" w:cs="宋体"/>
          <w:sz w:val="40"/>
        </w:rPr>
      </w:pPr>
    </w:p>
    <w:p>
      <w:pPr>
        <w:rPr>
          <w:rFonts w:ascii="宋体" w:hAnsi="宋体" w:cs="宋体"/>
          <w:sz w:val="40"/>
        </w:rPr>
      </w:pPr>
    </w:p>
    <w:p>
      <w:pPr>
        <w:rPr>
          <w:rFonts w:ascii="宋体" w:hAnsi="宋体" w:cs="宋体"/>
          <w:sz w:val="40"/>
        </w:rPr>
      </w:pPr>
    </w:p>
    <w:p>
      <w:pPr>
        <w:rPr>
          <w:rFonts w:ascii="宋体" w:hAnsi="宋体" w:cs="宋体"/>
          <w:sz w:val="40"/>
        </w:rPr>
      </w:pPr>
    </w:p>
    <w:p>
      <w:pPr>
        <w:rPr>
          <w:rFonts w:ascii="宋体" w:hAnsi="宋体" w:cs="宋体"/>
          <w:sz w:val="40"/>
        </w:rPr>
      </w:pPr>
    </w:p>
    <w:p>
      <w:pPr>
        <w:rPr>
          <w:rFonts w:ascii="宋体" w:hAnsi="宋体" w:cs="宋体"/>
          <w:sz w:val="40"/>
        </w:rPr>
      </w:pPr>
    </w:p>
    <w:p>
      <w:pPr>
        <w:rPr>
          <w:rFonts w:ascii="宋体" w:hAnsi="宋体" w:cs="宋体"/>
          <w:sz w:val="40"/>
        </w:rPr>
      </w:pPr>
    </w:p>
    <w:p>
      <w:pPr>
        <w:rPr>
          <w:rFonts w:ascii="宋体" w:hAnsi="宋体" w:cs="宋体"/>
          <w:sz w:val="40"/>
        </w:rPr>
      </w:pPr>
    </w:p>
    <w:p>
      <w:pPr>
        <w:rPr>
          <w:rFonts w:ascii="宋体" w:hAnsi="宋体" w:cs="宋体"/>
          <w:sz w:val="40"/>
        </w:rPr>
      </w:pPr>
    </w:p>
    <w:p>
      <w:pPr>
        <w:rPr>
          <w:rFonts w:ascii="宋体" w:hAnsi="宋体" w:cs="宋体"/>
          <w:sz w:val="40"/>
        </w:rPr>
      </w:pPr>
    </w:p>
    <w:p>
      <w:pPr>
        <w:rPr>
          <w:rFonts w:ascii="宋体" w:hAnsi="宋体" w:cs="宋体"/>
          <w:sz w:val="40"/>
        </w:rPr>
      </w:pPr>
    </w:p>
    <w:p>
      <w:pPr>
        <w:rPr>
          <w:rFonts w:ascii="宋体" w:hAnsi="宋体" w:cs="宋体"/>
          <w:sz w:val="40"/>
        </w:rPr>
      </w:pPr>
    </w:p>
    <w:p>
      <w:pPr>
        <w:jc w:val="center"/>
        <w:rPr>
          <w:rFonts w:ascii="宋体" w:hAnsi="宋体" w:cs="宋体"/>
          <w:b/>
          <w:sz w:val="40"/>
        </w:rPr>
      </w:pPr>
    </w:p>
    <w:p>
      <w:pPr>
        <w:jc w:val="center"/>
        <w:rPr>
          <w:rFonts w:ascii="宋体" w:hAnsi="宋体" w:cs="宋体"/>
          <w:b/>
          <w:sz w:val="40"/>
        </w:rPr>
      </w:pPr>
    </w:p>
    <w:p>
      <w:pPr>
        <w:jc w:val="center"/>
        <w:rPr>
          <w:rFonts w:ascii="宋体" w:hAnsi="宋体" w:cs="宋体"/>
          <w:sz w:val="40"/>
        </w:rPr>
      </w:pPr>
      <w:r>
        <w:rPr>
          <w:rFonts w:ascii="宋体" w:hAnsi="宋体" w:cs="宋体"/>
          <w:b/>
          <w:sz w:val="40"/>
        </w:rPr>
        <w:t>一、文件封面格式</w:t>
      </w:r>
    </w:p>
    <w:p>
      <w:pPr>
        <w:jc w:val="center"/>
        <w:rPr>
          <w:rFonts w:ascii="宋体" w:hAnsi="宋体" w:cs="宋体"/>
          <w:sz w:val="36"/>
        </w:rPr>
      </w:pPr>
      <w:r>
        <w:rPr>
          <w:rFonts w:ascii="宋体" w:hAnsi="宋体" w:cs="宋体"/>
          <w:sz w:val="40"/>
        </w:rPr>
        <w:t xml:space="preserve">                                             正（副）本</w:t>
      </w:r>
    </w:p>
    <w:p>
      <w:pPr>
        <w:jc w:val="center"/>
        <w:rPr>
          <w:rFonts w:ascii="宋体" w:hAnsi="宋体" w:cs="宋体"/>
          <w:b/>
          <w:sz w:val="84"/>
        </w:rPr>
      </w:pPr>
    </w:p>
    <w:p>
      <w:pPr>
        <w:jc w:val="center"/>
        <w:rPr>
          <w:rFonts w:ascii="微软雅黑" w:hAnsi="微软雅黑" w:eastAsia="微软雅黑" w:cs="微软雅黑"/>
          <w:b/>
          <w:sz w:val="52"/>
        </w:rPr>
      </w:pPr>
      <w:r>
        <w:rPr>
          <w:rFonts w:ascii="微软雅黑" w:hAnsi="微软雅黑" w:eastAsia="微软雅黑" w:cs="微软雅黑"/>
          <w:b/>
          <w:sz w:val="52"/>
        </w:rPr>
        <w:t>安徽财贸职业学院门禁系统及</w:t>
      </w:r>
    </w:p>
    <w:p>
      <w:pPr>
        <w:jc w:val="center"/>
        <w:rPr>
          <w:rFonts w:ascii="微软雅黑" w:hAnsi="微软雅黑" w:eastAsia="微软雅黑" w:cs="微软雅黑"/>
          <w:b/>
          <w:sz w:val="52"/>
        </w:rPr>
      </w:pPr>
      <w:r>
        <w:rPr>
          <w:rFonts w:ascii="微软雅黑" w:hAnsi="微软雅黑" w:eastAsia="微软雅黑" w:cs="微软雅黑"/>
          <w:b/>
          <w:sz w:val="52"/>
        </w:rPr>
        <w:t>停车场建设管理合作运营项目</w:t>
      </w:r>
    </w:p>
    <w:p>
      <w:pPr>
        <w:jc w:val="center"/>
        <w:rPr>
          <w:rFonts w:ascii="宋体" w:hAnsi="宋体" w:cs="宋体"/>
          <w:sz w:val="36"/>
        </w:rPr>
      </w:pPr>
    </w:p>
    <w:p>
      <w:pPr>
        <w:ind w:firstLine="1802"/>
        <w:rPr>
          <w:rFonts w:ascii="宋体" w:hAnsi="宋体" w:cs="宋体"/>
          <w:b/>
        </w:rPr>
      </w:pPr>
    </w:p>
    <w:p>
      <w:pPr>
        <w:rPr>
          <w:rFonts w:ascii="宋体" w:hAnsi="宋体" w:cs="宋体"/>
          <w:b/>
        </w:rPr>
      </w:pPr>
      <w:r>
        <w:rPr>
          <w:rFonts w:ascii="宋体" w:hAnsi="宋体" w:cs="宋体"/>
          <w:b/>
          <w:sz w:val="30"/>
        </w:rPr>
        <w:t xml:space="preserve">       项目名称：</w:t>
      </w:r>
    </w:p>
    <w:p>
      <w:pPr>
        <w:ind w:firstLine="600"/>
        <w:rPr>
          <w:rFonts w:ascii="宋体" w:hAnsi="宋体" w:cs="宋体"/>
          <w:b/>
          <w:sz w:val="30"/>
        </w:rPr>
      </w:pPr>
      <w:r>
        <w:rPr>
          <w:rFonts w:ascii="宋体" w:hAnsi="宋体" w:cs="宋体"/>
          <w:b/>
          <w:sz w:val="30"/>
        </w:rPr>
        <w:t xml:space="preserve">   项目编号：</w:t>
      </w:r>
    </w:p>
    <w:p>
      <w:pPr>
        <w:ind w:firstLine="600"/>
        <w:rPr>
          <w:rFonts w:ascii="宋体" w:hAnsi="宋体" w:cs="宋体"/>
          <w:b/>
          <w:sz w:val="30"/>
        </w:rPr>
      </w:pPr>
    </w:p>
    <w:p>
      <w:pPr>
        <w:jc w:val="center"/>
        <w:rPr>
          <w:rFonts w:ascii="宋体" w:hAnsi="宋体" w:cs="宋体"/>
          <w:sz w:val="36"/>
        </w:rPr>
      </w:pPr>
    </w:p>
    <w:p>
      <w:pPr>
        <w:rPr>
          <w:rFonts w:ascii="宋体" w:hAnsi="宋体" w:cs="宋体"/>
          <w:sz w:val="36"/>
        </w:rPr>
      </w:pPr>
    </w:p>
    <w:p>
      <w:pPr>
        <w:spacing w:line="480" w:lineRule="auto"/>
        <w:ind w:firstLine="363"/>
        <w:rPr>
          <w:rFonts w:ascii="宋体" w:hAnsi="宋体" w:cs="宋体"/>
          <w:b/>
          <w:sz w:val="28"/>
        </w:rPr>
      </w:pPr>
      <w:r>
        <w:rPr>
          <w:rFonts w:ascii="宋体" w:hAnsi="宋体" w:cs="宋体"/>
          <w:b/>
          <w:sz w:val="28"/>
        </w:rPr>
        <w:t xml:space="preserve">    供应商全称（加盖公章）：</w:t>
      </w:r>
    </w:p>
    <w:p>
      <w:pPr>
        <w:spacing w:line="480" w:lineRule="auto"/>
        <w:ind w:firstLine="423"/>
        <w:rPr>
          <w:rFonts w:ascii="宋体" w:hAnsi="宋体" w:cs="宋体"/>
          <w:b/>
          <w:sz w:val="28"/>
        </w:rPr>
      </w:pPr>
      <w:r>
        <w:rPr>
          <w:rFonts w:ascii="宋体" w:hAnsi="宋体" w:cs="宋体"/>
          <w:b/>
          <w:sz w:val="28"/>
        </w:rPr>
        <w:t xml:space="preserve">     全权代表：                 </w:t>
      </w:r>
    </w:p>
    <w:p>
      <w:pPr>
        <w:spacing w:line="480" w:lineRule="auto"/>
        <w:ind w:firstLine="423"/>
        <w:rPr>
          <w:rFonts w:ascii="宋体" w:hAnsi="宋体" w:cs="宋体"/>
          <w:b/>
          <w:sz w:val="28"/>
        </w:rPr>
      </w:pPr>
      <w:r>
        <w:rPr>
          <w:rFonts w:ascii="宋体" w:hAnsi="宋体" w:cs="宋体"/>
          <w:b/>
          <w:sz w:val="28"/>
        </w:rPr>
        <w:t xml:space="preserve">     电    话：</w:t>
      </w:r>
    </w:p>
    <w:p>
      <w:pPr>
        <w:spacing w:line="480" w:lineRule="auto"/>
        <w:ind w:firstLine="423"/>
        <w:rPr>
          <w:rFonts w:ascii="宋体" w:hAnsi="宋体" w:cs="宋体"/>
          <w:b/>
          <w:sz w:val="28"/>
        </w:rPr>
      </w:pPr>
      <w:r>
        <w:rPr>
          <w:rFonts w:ascii="宋体" w:hAnsi="宋体" w:cs="宋体"/>
          <w:b/>
          <w:sz w:val="28"/>
        </w:rPr>
        <w:t xml:space="preserve">     投标日期：</w:t>
      </w:r>
    </w:p>
    <w:p>
      <w:pPr>
        <w:jc w:val="center"/>
        <w:rPr>
          <w:rFonts w:ascii="Calibri" w:hAnsi="Calibri" w:eastAsia="Calibri" w:cs="Calibri"/>
          <w:b/>
          <w:sz w:val="28"/>
        </w:rPr>
      </w:pPr>
      <w:r>
        <w:rPr>
          <w:rFonts w:ascii="Calibri" w:hAnsi="Calibri" w:eastAsia="Calibri" w:cs="Calibri"/>
          <w:b/>
          <w:sz w:val="44"/>
        </w:rPr>
        <w:t>二、投标函</w:t>
      </w:r>
    </w:p>
    <w:p>
      <w:pPr>
        <w:spacing w:line="360" w:lineRule="auto"/>
        <w:rPr>
          <w:rFonts w:ascii="宋体" w:hAnsi="宋体" w:cs="宋体"/>
          <w:position w:val="-6"/>
          <w:sz w:val="24"/>
        </w:rPr>
      </w:pPr>
    </w:p>
    <w:p>
      <w:pPr>
        <w:spacing w:line="360" w:lineRule="auto"/>
        <w:rPr>
          <w:rFonts w:ascii="宋体" w:hAnsi="宋体" w:cs="宋体"/>
          <w:position w:val="-6"/>
          <w:sz w:val="24"/>
        </w:rPr>
      </w:pPr>
      <w:r>
        <w:rPr>
          <w:rFonts w:ascii="宋体" w:hAnsi="宋体" w:cs="宋体"/>
          <w:position w:val="-6"/>
          <w:sz w:val="24"/>
        </w:rPr>
        <w:t>安徽财贸职业学院：</w:t>
      </w:r>
    </w:p>
    <w:p>
      <w:pPr>
        <w:spacing w:line="360" w:lineRule="auto"/>
        <w:ind w:firstLine="605"/>
        <w:rPr>
          <w:rFonts w:ascii="宋体" w:hAnsi="宋体" w:cs="宋体"/>
          <w:sz w:val="24"/>
          <w:u w:val="single"/>
        </w:rPr>
      </w:pPr>
    </w:p>
    <w:p>
      <w:pPr>
        <w:spacing w:line="360" w:lineRule="auto"/>
        <w:ind w:firstLine="605"/>
        <w:rPr>
          <w:rFonts w:ascii="宋体" w:hAnsi="宋体" w:cs="宋体"/>
          <w:position w:val="-6"/>
          <w:sz w:val="24"/>
        </w:rPr>
      </w:pPr>
      <w:r>
        <w:rPr>
          <w:rFonts w:ascii="宋体" w:hAnsi="宋体" w:cs="宋体"/>
          <w:sz w:val="24"/>
        </w:rPr>
        <w:t>（供应商全称）授权（授权代表姓名）（职务、职称）为授权代表，参加贵方组织的</w:t>
      </w:r>
      <w:r>
        <w:rPr>
          <w:rFonts w:ascii="宋体" w:hAnsi="宋体" w:cs="宋体"/>
          <w:position w:val="-6"/>
          <w:sz w:val="24"/>
          <w:u w:val="single"/>
        </w:rPr>
        <w:t xml:space="preserve">    （项目名称）               </w:t>
      </w:r>
      <w:r>
        <w:rPr>
          <w:rFonts w:ascii="宋体" w:hAnsi="宋体" w:cs="宋体"/>
          <w:position w:val="-6"/>
          <w:sz w:val="24"/>
        </w:rPr>
        <w:t>的谈判活动，并对该目进行投标。</w:t>
      </w:r>
    </w:p>
    <w:p>
      <w:pPr>
        <w:spacing w:line="360" w:lineRule="auto"/>
        <w:ind w:firstLine="363"/>
        <w:rPr>
          <w:rFonts w:ascii="宋体" w:hAnsi="宋体" w:cs="宋体"/>
          <w:sz w:val="24"/>
        </w:rPr>
      </w:pPr>
      <w:r>
        <w:rPr>
          <w:rFonts w:ascii="宋体" w:hAnsi="宋体" w:cs="宋体"/>
          <w:sz w:val="24"/>
        </w:rPr>
        <w:t>1</w:t>
      </w:r>
      <w:r>
        <w:rPr>
          <w:rFonts w:hint="eastAsia" w:ascii="宋体" w:hAnsi="宋体" w:cs="宋体"/>
          <w:sz w:val="24"/>
          <w:lang w:val="en-US" w:eastAsia="zh-CN"/>
        </w:rPr>
        <w:t>.</w:t>
      </w:r>
      <w:r>
        <w:rPr>
          <w:rFonts w:ascii="宋体" w:hAnsi="宋体" w:cs="宋体"/>
          <w:sz w:val="24"/>
        </w:rPr>
        <w:t>提供供应商须知规定的全部响应文件；</w:t>
      </w:r>
    </w:p>
    <w:p>
      <w:pPr>
        <w:spacing w:line="360" w:lineRule="auto"/>
        <w:ind w:firstLine="363"/>
        <w:rPr>
          <w:rFonts w:ascii="宋体" w:hAnsi="宋体" w:cs="宋体"/>
          <w:sz w:val="24"/>
        </w:rPr>
      </w:pPr>
      <w:r>
        <w:rPr>
          <w:rFonts w:ascii="宋体" w:hAnsi="宋体" w:cs="宋体"/>
          <w:sz w:val="24"/>
        </w:rPr>
        <w:t>2</w:t>
      </w:r>
      <w:r>
        <w:rPr>
          <w:rFonts w:hint="eastAsia" w:ascii="宋体" w:hAnsi="宋体" w:cs="宋体"/>
          <w:sz w:val="24"/>
          <w:lang w:val="en-US" w:eastAsia="zh-CN"/>
        </w:rPr>
        <w:t>.</w:t>
      </w:r>
      <w:r>
        <w:rPr>
          <w:rFonts w:ascii="宋体" w:hAnsi="宋体" w:cs="宋体"/>
          <w:sz w:val="24"/>
        </w:rPr>
        <w:t>保证遵守</w:t>
      </w:r>
      <w:r>
        <w:rPr>
          <w:rFonts w:hint="eastAsia" w:ascii="宋体" w:hAnsi="宋体" w:cs="宋体"/>
          <w:sz w:val="24"/>
        </w:rPr>
        <w:t>招标</w:t>
      </w:r>
      <w:r>
        <w:rPr>
          <w:rFonts w:ascii="宋体" w:hAnsi="宋体" w:cs="宋体"/>
          <w:sz w:val="24"/>
        </w:rPr>
        <w:t>文件的有关规定；</w:t>
      </w:r>
    </w:p>
    <w:p>
      <w:pPr>
        <w:spacing w:line="360" w:lineRule="auto"/>
        <w:ind w:firstLine="363"/>
        <w:rPr>
          <w:rFonts w:ascii="宋体" w:hAnsi="宋体" w:cs="宋体"/>
          <w:sz w:val="24"/>
        </w:rPr>
      </w:pPr>
      <w:r>
        <w:rPr>
          <w:rFonts w:ascii="宋体" w:hAnsi="宋体" w:cs="宋体"/>
          <w:sz w:val="24"/>
        </w:rPr>
        <w:t>3</w:t>
      </w:r>
      <w:r>
        <w:rPr>
          <w:rFonts w:hint="eastAsia" w:ascii="宋体" w:hAnsi="宋体" w:cs="宋体"/>
          <w:sz w:val="24"/>
          <w:lang w:val="en-US" w:eastAsia="zh-CN"/>
        </w:rPr>
        <w:t>.</w:t>
      </w:r>
      <w:r>
        <w:rPr>
          <w:rFonts w:ascii="宋体" w:hAnsi="宋体" w:cs="宋体"/>
          <w:sz w:val="24"/>
        </w:rPr>
        <w:t>保证认真执行买卖双方所签的《采购合同》，并承担《采购合同》规定的责任义务；</w:t>
      </w:r>
    </w:p>
    <w:p>
      <w:pPr>
        <w:spacing w:line="360" w:lineRule="auto"/>
        <w:ind w:firstLine="363"/>
        <w:rPr>
          <w:rFonts w:ascii="宋体" w:hAnsi="宋体" w:cs="宋体"/>
          <w:sz w:val="24"/>
        </w:rPr>
      </w:pPr>
      <w:r>
        <w:rPr>
          <w:rFonts w:ascii="宋体" w:hAnsi="宋体" w:cs="宋体"/>
          <w:sz w:val="24"/>
        </w:rPr>
        <w:t>4</w:t>
      </w:r>
      <w:r>
        <w:rPr>
          <w:rFonts w:hint="eastAsia" w:ascii="宋体" w:hAnsi="宋体" w:cs="宋体"/>
          <w:sz w:val="24"/>
          <w:lang w:val="en-US" w:eastAsia="zh-CN"/>
        </w:rPr>
        <w:t>.</w:t>
      </w:r>
      <w:r>
        <w:rPr>
          <w:rFonts w:ascii="宋体" w:hAnsi="宋体" w:cs="宋体"/>
          <w:sz w:val="24"/>
        </w:rPr>
        <w:t>愿意向贵方提供任何与该项活动有关的数据、情况和技术资料；</w:t>
      </w:r>
    </w:p>
    <w:p>
      <w:pPr>
        <w:spacing w:line="360" w:lineRule="auto"/>
        <w:ind w:firstLine="363"/>
        <w:rPr>
          <w:rFonts w:ascii="宋体" w:hAnsi="宋体" w:cs="宋体"/>
          <w:sz w:val="24"/>
        </w:rPr>
      </w:pPr>
      <w:r>
        <w:rPr>
          <w:rFonts w:ascii="宋体" w:hAnsi="宋体" w:cs="宋体"/>
          <w:sz w:val="24"/>
        </w:rPr>
        <w:t>5</w:t>
      </w:r>
      <w:r>
        <w:rPr>
          <w:rFonts w:hint="eastAsia" w:ascii="宋体" w:hAnsi="宋体" w:cs="宋体"/>
          <w:sz w:val="24"/>
          <w:lang w:val="en-US" w:eastAsia="zh-CN"/>
        </w:rPr>
        <w:t>.</w:t>
      </w:r>
      <w:r>
        <w:rPr>
          <w:rFonts w:ascii="宋体" w:hAnsi="宋体" w:cs="宋体"/>
          <w:sz w:val="24"/>
        </w:rPr>
        <w:t>与本活动有关的通讯请寄：</w:t>
      </w:r>
    </w:p>
    <w:p>
      <w:pPr>
        <w:spacing w:line="360" w:lineRule="auto"/>
        <w:ind w:firstLine="484"/>
        <w:rPr>
          <w:rFonts w:ascii="宋体" w:hAnsi="宋体" w:cs="宋体"/>
          <w:sz w:val="24"/>
        </w:rPr>
      </w:pPr>
    </w:p>
    <w:p>
      <w:pPr>
        <w:spacing w:line="360" w:lineRule="auto"/>
        <w:ind w:firstLine="480" w:firstLineChars="200"/>
        <w:rPr>
          <w:rFonts w:ascii="宋体" w:hAnsi="宋体" w:cs="宋体"/>
          <w:sz w:val="24"/>
        </w:rPr>
      </w:pPr>
      <w:r>
        <w:rPr>
          <w:rFonts w:ascii="宋体" w:hAnsi="宋体" w:cs="宋体"/>
          <w:sz w:val="24"/>
        </w:rPr>
        <w:t>地</w:t>
      </w:r>
      <w:r>
        <w:rPr>
          <w:rFonts w:hint="eastAsia" w:ascii="宋体" w:hAnsi="宋体" w:cs="宋体"/>
          <w:sz w:val="24"/>
          <w:lang w:val="en-US" w:eastAsia="zh-CN"/>
        </w:rPr>
        <w:t xml:space="preserve">  </w:t>
      </w:r>
      <w:r>
        <w:rPr>
          <w:rFonts w:ascii="宋体" w:hAnsi="宋体" w:cs="宋体"/>
          <w:sz w:val="24"/>
        </w:rPr>
        <w:t>址：</w:t>
      </w:r>
    </w:p>
    <w:p>
      <w:pPr>
        <w:spacing w:line="360" w:lineRule="auto"/>
        <w:ind w:firstLine="480" w:firstLineChars="200"/>
        <w:rPr>
          <w:rFonts w:ascii="宋体" w:hAnsi="宋体" w:cs="宋体"/>
          <w:position w:val="-6"/>
          <w:sz w:val="24"/>
        </w:rPr>
      </w:pPr>
      <w:r>
        <w:rPr>
          <w:rFonts w:ascii="宋体" w:hAnsi="宋体" w:cs="宋体"/>
          <w:position w:val="-6"/>
          <w:sz w:val="24"/>
        </w:rPr>
        <w:t>邮</w:t>
      </w:r>
      <w:r>
        <w:rPr>
          <w:rFonts w:hint="eastAsia" w:ascii="宋体" w:hAnsi="宋体" w:cs="宋体"/>
          <w:position w:val="-6"/>
          <w:sz w:val="24"/>
          <w:lang w:val="en-US" w:eastAsia="zh-CN"/>
        </w:rPr>
        <w:t xml:space="preserve">  </w:t>
      </w:r>
      <w:r>
        <w:rPr>
          <w:rFonts w:ascii="宋体" w:hAnsi="宋体" w:cs="宋体"/>
          <w:position w:val="-6"/>
          <w:sz w:val="24"/>
        </w:rPr>
        <w:t>编：</w:t>
      </w:r>
    </w:p>
    <w:p>
      <w:pPr>
        <w:spacing w:line="360" w:lineRule="auto"/>
        <w:ind w:firstLine="484"/>
        <w:rPr>
          <w:rFonts w:ascii="宋体" w:hAnsi="宋体" w:cs="宋体"/>
          <w:sz w:val="24"/>
        </w:rPr>
      </w:pPr>
    </w:p>
    <w:p>
      <w:pPr>
        <w:spacing w:line="360" w:lineRule="auto"/>
        <w:ind w:firstLine="480" w:firstLineChars="200"/>
        <w:rPr>
          <w:rFonts w:ascii="宋体" w:hAnsi="宋体" w:cs="宋体"/>
          <w:sz w:val="24"/>
        </w:rPr>
      </w:pPr>
      <w:r>
        <w:rPr>
          <w:rFonts w:ascii="宋体" w:hAnsi="宋体" w:cs="宋体"/>
          <w:sz w:val="24"/>
        </w:rPr>
        <w:t>电</w:t>
      </w:r>
      <w:r>
        <w:rPr>
          <w:rFonts w:hint="eastAsia" w:ascii="宋体" w:hAnsi="宋体" w:cs="宋体"/>
          <w:sz w:val="24"/>
          <w:lang w:val="en-US" w:eastAsia="zh-CN"/>
        </w:rPr>
        <w:t xml:space="preserve">  </w:t>
      </w:r>
      <w:r>
        <w:rPr>
          <w:rFonts w:ascii="宋体" w:hAnsi="宋体" w:cs="宋体"/>
          <w:sz w:val="24"/>
        </w:rPr>
        <w:t>话：</w:t>
      </w:r>
    </w:p>
    <w:p>
      <w:pPr>
        <w:spacing w:line="360" w:lineRule="auto"/>
        <w:ind w:firstLine="480" w:firstLineChars="200"/>
        <w:rPr>
          <w:rFonts w:ascii="宋体" w:hAnsi="宋体" w:cs="宋体"/>
          <w:sz w:val="24"/>
        </w:rPr>
      </w:pPr>
      <w:r>
        <w:rPr>
          <w:rFonts w:ascii="宋体" w:hAnsi="宋体" w:cs="宋体"/>
          <w:sz w:val="24"/>
        </w:rPr>
        <w:t>传</w:t>
      </w:r>
      <w:r>
        <w:rPr>
          <w:rFonts w:hint="eastAsia" w:ascii="宋体" w:hAnsi="宋体" w:cs="宋体"/>
          <w:sz w:val="24"/>
          <w:lang w:val="en-US" w:eastAsia="zh-CN"/>
        </w:rPr>
        <w:t xml:space="preserve">  </w:t>
      </w:r>
      <w:r>
        <w:rPr>
          <w:rFonts w:ascii="宋体" w:hAnsi="宋体" w:cs="宋体"/>
          <w:sz w:val="24"/>
        </w:rPr>
        <w:t>真：</w:t>
      </w:r>
    </w:p>
    <w:p>
      <w:pPr>
        <w:spacing w:line="360" w:lineRule="auto"/>
        <w:ind w:firstLine="423"/>
        <w:rPr>
          <w:rFonts w:ascii="宋体" w:hAnsi="宋体" w:cs="宋体"/>
          <w:sz w:val="24"/>
        </w:rPr>
      </w:pPr>
    </w:p>
    <w:p>
      <w:pPr>
        <w:spacing w:line="360" w:lineRule="auto"/>
        <w:ind w:firstLine="423"/>
        <w:rPr>
          <w:rFonts w:ascii="宋体" w:hAnsi="宋体" w:cs="宋体"/>
          <w:sz w:val="24"/>
        </w:rPr>
      </w:pPr>
      <w:r>
        <w:rPr>
          <w:rFonts w:ascii="宋体" w:hAnsi="宋体" w:cs="宋体"/>
          <w:sz w:val="24"/>
        </w:rPr>
        <w:t>供应商单位：</w:t>
      </w:r>
    </w:p>
    <w:p>
      <w:pPr>
        <w:spacing w:line="360" w:lineRule="auto"/>
        <w:ind w:firstLine="423"/>
        <w:rPr>
          <w:rFonts w:ascii="宋体" w:hAnsi="宋体" w:cs="宋体"/>
          <w:sz w:val="24"/>
        </w:rPr>
      </w:pPr>
    </w:p>
    <w:p>
      <w:pPr>
        <w:spacing w:line="360" w:lineRule="auto"/>
        <w:ind w:firstLine="423"/>
        <w:rPr>
          <w:rFonts w:ascii="宋体" w:hAnsi="宋体" w:cs="宋体"/>
          <w:sz w:val="24"/>
        </w:rPr>
      </w:pPr>
      <w:r>
        <w:rPr>
          <w:rFonts w:ascii="宋体" w:hAnsi="宋体" w:cs="宋体"/>
          <w:sz w:val="24"/>
        </w:rPr>
        <w:t>日    期：</w:t>
      </w:r>
    </w:p>
    <w:p>
      <w:pPr>
        <w:spacing w:line="480" w:lineRule="auto"/>
        <w:jc w:val="both"/>
        <w:rPr>
          <w:rFonts w:ascii="宋体" w:hAnsi="宋体" w:cs="宋体"/>
          <w:b/>
          <w:sz w:val="40"/>
        </w:rPr>
      </w:pPr>
    </w:p>
    <w:p>
      <w:pPr>
        <w:spacing w:line="480" w:lineRule="auto"/>
        <w:jc w:val="both"/>
        <w:rPr>
          <w:rFonts w:ascii="宋体" w:hAnsi="宋体" w:cs="宋体"/>
          <w:b/>
          <w:sz w:val="40"/>
        </w:rPr>
      </w:pPr>
    </w:p>
    <w:p>
      <w:pPr>
        <w:spacing w:line="480" w:lineRule="auto"/>
        <w:jc w:val="both"/>
        <w:rPr>
          <w:rFonts w:ascii="宋体" w:hAnsi="宋体" w:cs="宋体"/>
          <w:b/>
          <w:sz w:val="40"/>
        </w:rPr>
      </w:pPr>
    </w:p>
    <w:p>
      <w:pPr>
        <w:spacing w:line="480" w:lineRule="auto"/>
        <w:jc w:val="both"/>
        <w:rPr>
          <w:rFonts w:ascii="宋体" w:hAnsi="宋体" w:cs="宋体"/>
          <w:b/>
          <w:sz w:val="40"/>
        </w:rPr>
      </w:pPr>
    </w:p>
    <w:p>
      <w:pPr>
        <w:spacing w:line="480" w:lineRule="auto"/>
        <w:jc w:val="both"/>
        <w:rPr>
          <w:rFonts w:ascii="宋体" w:hAnsi="宋体" w:cs="宋体"/>
          <w:b/>
          <w:sz w:val="40"/>
        </w:rPr>
      </w:pPr>
    </w:p>
    <w:p>
      <w:pPr>
        <w:jc w:val="center"/>
        <w:rPr>
          <w:rFonts w:ascii="Calibri" w:hAnsi="Calibri" w:eastAsia="Calibri" w:cs="Calibri"/>
          <w:b/>
          <w:sz w:val="28"/>
        </w:rPr>
      </w:pPr>
      <w:r>
        <w:rPr>
          <w:rFonts w:ascii="Calibri" w:hAnsi="Calibri" w:eastAsia="Calibri" w:cs="Calibri"/>
          <w:b/>
          <w:sz w:val="40"/>
        </w:rPr>
        <w:t>三、项目一览表</w:t>
      </w:r>
    </w:p>
    <w:p>
      <w:pPr>
        <w:spacing w:line="360" w:lineRule="auto"/>
        <w:rPr>
          <w:rFonts w:ascii="Calibri" w:hAnsi="Calibri" w:eastAsia="Calibri" w:cs="Calibri"/>
          <w:sz w:val="24"/>
        </w:rPr>
      </w:pPr>
      <w:r>
        <w:rPr>
          <w:rFonts w:ascii="宋体" w:hAnsi="宋体" w:cs="宋体"/>
          <w:sz w:val="24"/>
        </w:rPr>
        <w:t>项目</w:t>
      </w:r>
      <w:r>
        <w:rPr>
          <w:rFonts w:ascii="Calibri" w:hAnsi="Calibri" w:eastAsia="Calibri" w:cs="Calibri"/>
          <w:sz w:val="24"/>
        </w:rPr>
        <w:t>名称：</w:t>
      </w:r>
    </w:p>
    <w:p>
      <w:pPr>
        <w:spacing w:line="360" w:lineRule="auto"/>
        <w:rPr>
          <w:rFonts w:ascii="Calibri" w:hAnsi="Calibri" w:eastAsia="Calibri" w:cs="Calibri"/>
          <w:sz w:val="24"/>
        </w:rPr>
      </w:pPr>
      <w:r>
        <w:rPr>
          <w:rFonts w:ascii="Calibri" w:hAnsi="Calibri" w:eastAsia="Calibri" w:cs="Calibri"/>
          <w:sz w:val="24"/>
        </w:rPr>
        <w:t>投标人名称：</w:t>
      </w:r>
    </w:p>
    <w:tbl>
      <w:tblPr>
        <w:tblStyle w:val="9"/>
        <w:tblW w:w="9434" w:type="dxa"/>
        <w:jc w:val="center"/>
        <w:tblInd w:w="0" w:type="dxa"/>
        <w:tblLayout w:type="fixed"/>
        <w:tblCellMar>
          <w:top w:w="0" w:type="dxa"/>
          <w:left w:w="108" w:type="dxa"/>
          <w:bottom w:w="0" w:type="dxa"/>
          <w:right w:w="108" w:type="dxa"/>
        </w:tblCellMar>
      </w:tblPr>
      <w:tblGrid>
        <w:gridCol w:w="1679"/>
        <w:gridCol w:w="1679"/>
        <w:gridCol w:w="1072"/>
        <w:gridCol w:w="2220"/>
        <w:gridCol w:w="1783"/>
        <w:gridCol w:w="1001"/>
      </w:tblGrid>
      <w:tr>
        <w:tblPrEx>
          <w:tblLayout w:type="fixed"/>
          <w:tblCellMar>
            <w:top w:w="0" w:type="dxa"/>
            <w:left w:w="108" w:type="dxa"/>
            <w:bottom w:w="0" w:type="dxa"/>
            <w:right w:w="108" w:type="dxa"/>
          </w:tblCellMar>
        </w:tblPrEx>
        <w:trPr>
          <w:trHeight w:val="1" w:hRule="atLeast"/>
          <w:jc w:val="center"/>
        </w:trPr>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pPr>
            <w:r>
              <w:rPr>
                <w:rFonts w:ascii="Calibri" w:hAnsi="Calibri" w:eastAsia="Calibri" w:cs="Calibri"/>
              </w:rPr>
              <w:t>项目名称</w:t>
            </w:r>
          </w:p>
        </w:tc>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pPr>
            <w:r>
              <w:rPr>
                <w:rFonts w:ascii="Calibri" w:hAnsi="Calibri" w:eastAsia="Calibri" w:cs="Calibri"/>
              </w:rPr>
              <w:t>服务内容</w:t>
            </w:r>
          </w:p>
        </w:tc>
        <w:tc>
          <w:tcPr>
            <w:tcW w:w="10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pPr>
            <w:r>
              <w:rPr>
                <w:rFonts w:ascii="Calibri" w:hAnsi="Calibri" w:eastAsia="Calibri" w:cs="Calibri"/>
              </w:rPr>
              <w:t>数量</w:t>
            </w:r>
          </w:p>
        </w:tc>
        <w:tc>
          <w:tcPr>
            <w:tcW w:w="22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pPr>
            <w:r>
              <w:rPr>
                <w:rFonts w:ascii="Calibri" w:hAnsi="Calibri" w:eastAsia="Calibri" w:cs="Calibri"/>
              </w:rPr>
              <w:t>保证金</w:t>
            </w:r>
          </w:p>
        </w:tc>
        <w:tc>
          <w:tcPr>
            <w:tcW w:w="17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pPr>
            <w:r>
              <w:rPr>
                <w:rFonts w:ascii="Calibri" w:hAnsi="Calibri" w:eastAsia="Calibri" w:cs="Calibri"/>
              </w:rPr>
              <w:t>服务期限</w:t>
            </w:r>
          </w:p>
        </w:tc>
        <w:tc>
          <w:tcPr>
            <w:tcW w:w="10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pPr>
            <w:r>
              <w:rPr>
                <w:rFonts w:ascii="Calibri" w:hAnsi="Calibri" w:eastAsia="Calibri" w:cs="Calibri"/>
              </w:rPr>
              <w:t>备注</w:t>
            </w:r>
          </w:p>
        </w:tc>
      </w:tr>
      <w:tr>
        <w:tblPrEx>
          <w:tblLayout w:type="fixed"/>
          <w:tblCellMar>
            <w:top w:w="0" w:type="dxa"/>
            <w:left w:w="108" w:type="dxa"/>
            <w:bottom w:w="0" w:type="dxa"/>
            <w:right w:w="108" w:type="dxa"/>
          </w:tblCellMar>
        </w:tblPrEx>
        <w:trPr>
          <w:trHeight w:val="1" w:hRule="atLeast"/>
          <w:jc w:val="center"/>
        </w:trPr>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0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22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7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0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r>
      <w:tr>
        <w:tblPrEx>
          <w:tblLayout w:type="fixed"/>
          <w:tblCellMar>
            <w:top w:w="0" w:type="dxa"/>
            <w:left w:w="108" w:type="dxa"/>
            <w:bottom w:w="0" w:type="dxa"/>
            <w:right w:w="108" w:type="dxa"/>
          </w:tblCellMar>
        </w:tblPrEx>
        <w:trPr>
          <w:trHeight w:val="1" w:hRule="atLeast"/>
          <w:jc w:val="center"/>
        </w:trPr>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0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22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7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0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r>
      <w:tr>
        <w:tblPrEx>
          <w:tblLayout w:type="fixed"/>
          <w:tblCellMar>
            <w:top w:w="0" w:type="dxa"/>
            <w:left w:w="108" w:type="dxa"/>
            <w:bottom w:w="0" w:type="dxa"/>
            <w:right w:w="108" w:type="dxa"/>
          </w:tblCellMar>
        </w:tblPrEx>
        <w:trPr>
          <w:trHeight w:val="1" w:hRule="atLeast"/>
          <w:jc w:val="center"/>
        </w:trPr>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0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22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7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0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r>
      <w:tr>
        <w:tblPrEx>
          <w:tblLayout w:type="fixed"/>
          <w:tblCellMar>
            <w:top w:w="0" w:type="dxa"/>
            <w:left w:w="108" w:type="dxa"/>
            <w:bottom w:w="0" w:type="dxa"/>
            <w:right w:w="108" w:type="dxa"/>
          </w:tblCellMar>
        </w:tblPrEx>
        <w:trPr>
          <w:trHeight w:val="1" w:hRule="atLeast"/>
          <w:jc w:val="center"/>
        </w:trPr>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6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0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22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7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0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r>
    </w:tbl>
    <w:p>
      <w:pPr>
        <w:spacing w:line="360" w:lineRule="auto"/>
        <w:rPr>
          <w:rFonts w:ascii="Calibri" w:hAnsi="Calibri" w:eastAsia="Calibri" w:cs="Calibri"/>
        </w:rPr>
      </w:pPr>
    </w:p>
    <w:p>
      <w:pPr>
        <w:spacing w:line="360" w:lineRule="auto"/>
        <w:ind w:firstLine="242"/>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484"/>
        <w:jc w:val="left"/>
        <w:rPr>
          <w:rFonts w:ascii="宋体" w:hAnsi="宋体" w:cs="宋体"/>
          <w:sz w:val="24"/>
        </w:rPr>
      </w:pPr>
      <w:r>
        <w:rPr>
          <w:rFonts w:ascii="宋体" w:hAnsi="宋体" w:cs="宋体"/>
          <w:sz w:val="24"/>
        </w:rPr>
        <w:t>供应商全称</w:t>
      </w:r>
      <w:r>
        <w:rPr>
          <w:rFonts w:ascii="Calibri" w:hAnsi="Calibri" w:eastAsia="Calibri" w:cs="Calibri"/>
          <w:sz w:val="24"/>
        </w:rPr>
        <w:t>（公章）</w:t>
      </w:r>
      <w:r>
        <w:rPr>
          <w:rFonts w:ascii="宋体" w:hAnsi="宋体" w:cs="宋体"/>
          <w:sz w:val="24"/>
        </w:rPr>
        <w:t>：</w:t>
      </w:r>
    </w:p>
    <w:p>
      <w:pPr>
        <w:spacing w:line="360" w:lineRule="auto"/>
        <w:ind w:firstLine="484"/>
        <w:jc w:val="left"/>
        <w:rPr>
          <w:rFonts w:ascii="宋体" w:hAnsi="宋体" w:cs="宋体"/>
          <w:sz w:val="24"/>
        </w:rPr>
      </w:pPr>
      <w:r>
        <w:rPr>
          <w:rFonts w:ascii="宋体" w:hAnsi="宋体" w:cs="宋体"/>
          <w:sz w:val="24"/>
        </w:rPr>
        <w:t>日期：年月日</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jc w:val="center"/>
        <w:rPr>
          <w:rFonts w:ascii="宋体" w:hAnsi="宋体" w:cs="宋体"/>
          <w:b/>
          <w:sz w:val="40"/>
        </w:rPr>
      </w:pPr>
    </w:p>
    <w:p>
      <w:pPr>
        <w:spacing w:line="360" w:lineRule="auto"/>
        <w:jc w:val="center"/>
        <w:rPr>
          <w:rFonts w:ascii="宋体" w:hAnsi="宋体" w:cs="宋体"/>
          <w:b/>
          <w:sz w:val="40"/>
        </w:rPr>
      </w:pPr>
    </w:p>
    <w:p>
      <w:pPr>
        <w:spacing w:line="360" w:lineRule="auto"/>
        <w:jc w:val="center"/>
        <w:rPr>
          <w:rFonts w:ascii="宋体" w:hAnsi="宋体" w:cs="宋体"/>
          <w:b/>
          <w:sz w:val="40"/>
        </w:rPr>
      </w:pPr>
    </w:p>
    <w:p>
      <w:pPr>
        <w:spacing w:line="360" w:lineRule="auto"/>
        <w:jc w:val="center"/>
        <w:rPr>
          <w:rFonts w:ascii="宋体" w:hAnsi="宋体" w:cs="宋体"/>
          <w:b/>
          <w:sz w:val="40"/>
        </w:rPr>
      </w:pPr>
    </w:p>
    <w:p>
      <w:pPr>
        <w:spacing w:line="360" w:lineRule="auto"/>
        <w:jc w:val="center"/>
        <w:rPr>
          <w:rFonts w:ascii="宋体" w:hAnsi="宋体" w:cs="宋体"/>
          <w:b/>
          <w:sz w:val="40"/>
        </w:rPr>
      </w:pPr>
    </w:p>
    <w:p>
      <w:pPr>
        <w:spacing w:line="360" w:lineRule="auto"/>
        <w:jc w:val="center"/>
        <w:rPr>
          <w:rFonts w:ascii="宋体" w:hAnsi="宋体" w:cs="宋体"/>
          <w:sz w:val="24"/>
        </w:rPr>
      </w:pPr>
      <w:r>
        <w:rPr>
          <w:rFonts w:ascii="宋体" w:hAnsi="宋体" w:cs="宋体"/>
          <w:b/>
          <w:sz w:val="40"/>
        </w:rPr>
        <w:t>四、详细设备配置明细表</w:t>
      </w:r>
    </w:p>
    <w:p>
      <w:pPr>
        <w:jc w:val="center"/>
        <w:rPr>
          <w:rFonts w:ascii="宋体" w:hAnsi="宋体" w:cs="宋体"/>
          <w:sz w:val="24"/>
        </w:rPr>
      </w:pPr>
    </w:p>
    <w:p>
      <w:pPr>
        <w:spacing w:line="360" w:lineRule="auto"/>
        <w:ind w:firstLine="103"/>
        <w:jc w:val="left"/>
        <w:rPr>
          <w:rFonts w:ascii="宋体" w:hAnsi="宋体" w:cs="宋体"/>
          <w:sz w:val="24"/>
        </w:rPr>
      </w:pPr>
      <w:r>
        <w:rPr>
          <w:rFonts w:ascii="宋体" w:hAnsi="宋体" w:cs="宋体"/>
          <w:sz w:val="24"/>
        </w:rPr>
        <w:t>项目名称：</w:t>
      </w:r>
    </w:p>
    <w:tbl>
      <w:tblPr>
        <w:tblStyle w:val="9"/>
        <w:tblW w:w="9434" w:type="dxa"/>
        <w:jc w:val="center"/>
        <w:tblInd w:w="0" w:type="dxa"/>
        <w:tblLayout w:type="fixed"/>
        <w:tblCellMar>
          <w:top w:w="0" w:type="dxa"/>
          <w:left w:w="108" w:type="dxa"/>
          <w:bottom w:w="0" w:type="dxa"/>
          <w:right w:w="108" w:type="dxa"/>
        </w:tblCellMar>
      </w:tblPr>
      <w:tblGrid>
        <w:gridCol w:w="1084"/>
        <w:gridCol w:w="1455"/>
        <w:gridCol w:w="3258"/>
        <w:gridCol w:w="994"/>
        <w:gridCol w:w="859"/>
        <w:gridCol w:w="1784"/>
      </w:tblGrid>
      <w:tr>
        <w:tblPrEx>
          <w:tblLayout w:type="fixed"/>
          <w:tblCellMar>
            <w:top w:w="0" w:type="dxa"/>
            <w:left w:w="108" w:type="dxa"/>
            <w:bottom w:w="0" w:type="dxa"/>
            <w:right w:w="108" w:type="dxa"/>
          </w:tblCellMar>
        </w:tblPrEx>
        <w:trPr>
          <w:jc w:val="center"/>
        </w:trPr>
        <w:tc>
          <w:tcPr>
            <w:tcW w:w="1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sz w:val="24"/>
              </w:rPr>
              <w:t>序 号</w:t>
            </w:r>
          </w:p>
        </w:tc>
        <w:tc>
          <w:tcPr>
            <w:tcW w:w="14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sz w:val="24"/>
              </w:rPr>
              <w:t>货物名称</w:t>
            </w:r>
          </w:p>
        </w:tc>
        <w:tc>
          <w:tcPr>
            <w:tcW w:w="32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firstLine="242"/>
              <w:jc w:val="center"/>
              <w:rPr>
                <w:rFonts w:ascii="宋体" w:hAnsi="宋体" w:cs="宋体"/>
              </w:rPr>
            </w:pPr>
            <w:r>
              <w:rPr>
                <w:rFonts w:ascii="宋体" w:hAnsi="宋体" w:cs="宋体"/>
                <w:sz w:val="24"/>
              </w:rPr>
              <w:t>主要技术参数和要求</w:t>
            </w:r>
          </w:p>
        </w:tc>
        <w:tc>
          <w:tcPr>
            <w:tcW w:w="9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sz w:val="24"/>
              </w:rPr>
              <w:t>品牌型号产地</w:t>
            </w:r>
          </w:p>
        </w:tc>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sz w:val="24"/>
              </w:rPr>
              <w:t>数量</w:t>
            </w:r>
          </w:p>
        </w:tc>
        <w:tc>
          <w:tcPr>
            <w:tcW w:w="1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rPr>
            </w:pPr>
            <w:r>
              <w:rPr>
                <w:rFonts w:ascii="宋体" w:hAnsi="宋体" w:cs="宋体"/>
                <w:sz w:val="24"/>
              </w:rPr>
              <w:t>合  计</w:t>
            </w:r>
          </w:p>
        </w:tc>
      </w:tr>
      <w:tr>
        <w:tblPrEx>
          <w:tblLayout w:type="fixed"/>
          <w:tblCellMar>
            <w:top w:w="0" w:type="dxa"/>
            <w:left w:w="108" w:type="dxa"/>
            <w:bottom w:w="0" w:type="dxa"/>
            <w:right w:w="108" w:type="dxa"/>
          </w:tblCellMar>
        </w:tblPrEx>
        <w:trPr>
          <w:cantSplit/>
          <w:jc w:val="center"/>
        </w:trPr>
        <w:tc>
          <w:tcPr>
            <w:tcW w:w="1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4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32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9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1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left="450"/>
              <w:rPr>
                <w:rFonts w:ascii="宋体" w:hAnsi="宋体" w:cs="宋体"/>
                <w:sz w:val="22"/>
              </w:rPr>
            </w:pPr>
          </w:p>
        </w:tc>
      </w:tr>
      <w:tr>
        <w:tblPrEx>
          <w:tblLayout w:type="fixed"/>
          <w:tblCellMar>
            <w:top w:w="0" w:type="dxa"/>
            <w:left w:w="108" w:type="dxa"/>
            <w:bottom w:w="0" w:type="dxa"/>
            <w:right w:w="108" w:type="dxa"/>
          </w:tblCellMar>
        </w:tblPrEx>
        <w:trPr>
          <w:cantSplit/>
          <w:jc w:val="center"/>
        </w:trPr>
        <w:tc>
          <w:tcPr>
            <w:tcW w:w="1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4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32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9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1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left="450"/>
              <w:rPr>
                <w:rFonts w:ascii="宋体" w:hAnsi="宋体" w:cs="宋体"/>
                <w:sz w:val="22"/>
              </w:rPr>
            </w:pPr>
          </w:p>
        </w:tc>
      </w:tr>
      <w:tr>
        <w:tblPrEx>
          <w:tblLayout w:type="fixed"/>
          <w:tblCellMar>
            <w:top w:w="0" w:type="dxa"/>
            <w:left w:w="108" w:type="dxa"/>
            <w:bottom w:w="0" w:type="dxa"/>
            <w:right w:w="108" w:type="dxa"/>
          </w:tblCellMar>
        </w:tblPrEx>
        <w:trPr>
          <w:cantSplit/>
          <w:jc w:val="center"/>
        </w:trPr>
        <w:tc>
          <w:tcPr>
            <w:tcW w:w="1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4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32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9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1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left="450"/>
              <w:rPr>
                <w:rFonts w:ascii="宋体" w:hAnsi="宋体" w:cs="宋体"/>
                <w:sz w:val="22"/>
              </w:rPr>
            </w:pPr>
          </w:p>
        </w:tc>
      </w:tr>
      <w:tr>
        <w:tblPrEx>
          <w:tblLayout w:type="fixed"/>
          <w:tblCellMar>
            <w:top w:w="0" w:type="dxa"/>
            <w:left w:w="108" w:type="dxa"/>
            <w:bottom w:w="0" w:type="dxa"/>
            <w:right w:w="108" w:type="dxa"/>
          </w:tblCellMar>
        </w:tblPrEx>
        <w:trPr>
          <w:cantSplit/>
          <w:jc w:val="center"/>
        </w:trPr>
        <w:tc>
          <w:tcPr>
            <w:tcW w:w="1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4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32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9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1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left="450"/>
              <w:rPr>
                <w:rFonts w:ascii="宋体" w:hAnsi="宋体" w:cs="宋体"/>
                <w:sz w:val="22"/>
              </w:rPr>
            </w:pPr>
          </w:p>
        </w:tc>
      </w:tr>
      <w:tr>
        <w:tblPrEx>
          <w:tblLayout w:type="fixed"/>
          <w:tblCellMar>
            <w:top w:w="0" w:type="dxa"/>
            <w:left w:w="108" w:type="dxa"/>
            <w:bottom w:w="0" w:type="dxa"/>
            <w:right w:w="108" w:type="dxa"/>
          </w:tblCellMar>
        </w:tblPrEx>
        <w:trPr>
          <w:cantSplit/>
          <w:jc w:val="center"/>
        </w:trPr>
        <w:tc>
          <w:tcPr>
            <w:tcW w:w="10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2"/>
              </w:rPr>
            </w:pPr>
          </w:p>
        </w:tc>
        <w:tc>
          <w:tcPr>
            <w:tcW w:w="14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32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cs="宋体"/>
                <w:sz w:val="22"/>
              </w:rPr>
            </w:pPr>
          </w:p>
        </w:tc>
        <w:tc>
          <w:tcPr>
            <w:tcW w:w="9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jc w:val="center"/>
              <w:rPr>
                <w:rFonts w:ascii="宋体" w:hAnsi="宋体" w:cs="宋体"/>
                <w:sz w:val="22"/>
              </w:rPr>
            </w:pPr>
          </w:p>
        </w:tc>
        <w:tc>
          <w:tcPr>
            <w:tcW w:w="1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left="450"/>
              <w:rPr>
                <w:rFonts w:ascii="宋体" w:hAnsi="宋体" w:cs="宋体"/>
                <w:sz w:val="22"/>
              </w:rPr>
            </w:pPr>
          </w:p>
        </w:tc>
      </w:tr>
    </w:tbl>
    <w:p>
      <w:pPr>
        <w:spacing w:line="360" w:lineRule="auto"/>
        <w:jc w:val="center"/>
        <w:rPr>
          <w:rFonts w:ascii="宋体" w:hAnsi="宋体" w:cs="宋体"/>
          <w:sz w:val="24"/>
        </w:rPr>
      </w:pPr>
    </w:p>
    <w:p>
      <w:pPr>
        <w:spacing w:line="360" w:lineRule="auto"/>
        <w:jc w:val="left"/>
        <w:rPr>
          <w:rFonts w:ascii="宋体" w:hAnsi="宋体" w:cs="宋体"/>
          <w:sz w:val="24"/>
        </w:rPr>
      </w:pPr>
      <w:r>
        <w:rPr>
          <w:rFonts w:ascii="宋体" w:hAnsi="宋体" w:cs="宋体"/>
          <w:sz w:val="24"/>
        </w:rPr>
        <w:t>供应商全称：</w:t>
      </w:r>
    </w:p>
    <w:p>
      <w:pPr>
        <w:spacing w:line="360" w:lineRule="auto"/>
        <w:jc w:val="left"/>
        <w:rPr>
          <w:rFonts w:ascii="宋体" w:hAnsi="宋体" w:cs="宋体"/>
          <w:sz w:val="24"/>
        </w:rPr>
      </w:pPr>
      <w:r>
        <w:rPr>
          <w:rFonts w:ascii="宋体" w:hAnsi="宋体" w:cs="宋体"/>
          <w:sz w:val="24"/>
        </w:rPr>
        <w:t>日期：年月日</w:t>
      </w:r>
    </w:p>
    <w:p>
      <w:pPr>
        <w:spacing w:line="360" w:lineRule="auto"/>
        <w:ind w:left="450"/>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both"/>
        <w:rPr>
          <w:rFonts w:ascii="宋体" w:hAnsi="宋体" w:cs="宋体"/>
          <w:b/>
          <w:sz w:val="24"/>
        </w:rPr>
      </w:pPr>
    </w:p>
    <w:p>
      <w:pPr>
        <w:spacing w:line="360" w:lineRule="auto"/>
        <w:jc w:val="center"/>
        <w:rPr>
          <w:rFonts w:ascii="宋体" w:hAnsi="宋体" w:cs="宋体"/>
          <w:sz w:val="24"/>
        </w:rPr>
      </w:pPr>
      <w:r>
        <w:rPr>
          <w:rFonts w:ascii="宋体" w:hAnsi="宋体" w:cs="宋体"/>
          <w:b/>
          <w:sz w:val="36"/>
        </w:rPr>
        <w:t>五、技术偏离表</w:t>
      </w:r>
    </w:p>
    <w:p>
      <w:pPr>
        <w:spacing w:line="360" w:lineRule="auto"/>
        <w:ind w:firstLine="316"/>
        <w:jc w:val="left"/>
        <w:rPr>
          <w:rFonts w:ascii="宋体" w:hAnsi="宋体" w:cs="宋体"/>
          <w:sz w:val="24"/>
        </w:rPr>
      </w:pPr>
      <w:r>
        <w:rPr>
          <w:rFonts w:ascii="宋体" w:hAnsi="宋体" w:cs="宋体"/>
          <w:sz w:val="24"/>
        </w:rPr>
        <w:t>项目名称：</w:t>
      </w:r>
    </w:p>
    <w:tbl>
      <w:tblPr>
        <w:tblStyle w:val="9"/>
        <w:tblW w:w="8273" w:type="dxa"/>
        <w:jc w:val="center"/>
        <w:tblInd w:w="0" w:type="dxa"/>
        <w:tblLayout w:type="fixed"/>
        <w:tblCellMar>
          <w:top w:w="0" w:type="dxa"/>
          <w:left w:w="108" w:type="dxa"/>
          <w:bottom w:w="0" w:type="dxa"/>
          <w:right w:w="108" w:type="dxa"/>
        </w:tblCellMar>
      </w:tblPr>
      <w:tblGrid>
        <w:gridCol w:w="632"/>
        <w:gridCol w:w="910"/>
        <w:gridCol w:w="978"/>
        <w:gridCol w:w="1978"/>
        <w:gridCol w:w="2522"/>
        <w:gridCol w:w="1253"/>
      </w:tblGrid>
      <w:tr>
        <w:tblPrEx>
          <w:tblLayout w:type="fixed"/>
          <w:tblCellMar>
            <w:top w:w="0" w:type="dxa"/>
            <w:left w:w="108" w:type="dxa"/>
            <w:bottom w:w="0" w:type="dxa"/>
            <w:right w:w="108" w:type="dxa"/>
          </w:tblCellMar>
        </w:tblPrEx>
        <w:trPr>
          <w:jc w:val="center"/>
        </w:trPr>
        <w:tc>
          <w:tcPr>
            <w:tcW w:w="6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rPr>
            </w:pPr>
            <w:r>
              <w:rPr>
                <w:rFonts w:ascii="宋体" w:hAnsi="宋体" w:cs="宋体"/>
                <w:sz w:val="24"/>
              </w:rPr>
              <w:t>序号</w:t>
            </w:r>
          </w:p>
        </w:tc>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rPr>
            </w:pPr>
            <w:r>
              <w:rPr>
                <w:rFonts w:ascii="宋体" w:hAnsi="宋体" w:cs="宋体"/>
                <w:sz w:val="24"/>
              </w:rPr>
              <w:t>货物名称</w:t>
            </w:r>
          </w:p>
        </w:tc>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4"/>
              </w:rPr>
            </w:pPr>
            <w:r>
              <w:rPr>
                <w:rFonts w:ascii="宋体" w:hAnsi="宋体" w:cs="宋体"/>
                <w:sz w:val="24"/>
              </w:rPr>
              <w:t>品牌</w:t>
            </w:r>
          </w:p>
          <w:p>
            <w:pPr>
              <w:jc w:val="center"/>
              <w:rPr>
                <w:rFonts w:ascii="宋体" w:hAnsi="宋体" w:cs="宋体"/>
              </w:rPr>
            </w:pPr>
            <w:r>
              <w:rPr>
                <w:rFonts w:ascii="宋体" w:hAnsi="宋体" w:cs="宋体"/>
                <w:sz w:val="24"/>
              </w:rPr>
              <w:t>型号</w:t>
            </w:r>
          </w:p>
        </w:tc>
        <w:tc>
          <w:tcPr>
            <w:tcW w:w="1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242"/>
              <w:jc w:val="center"/>
              <w:rPr>
                <w:rFonts w:ascii="宋体" w:hAnsi="宋体" w:cs="宋体"/>
                <w:sz w:val="24"/>
              </w:rPr>
            </w:pPr>
            <w:r>
              <w:rPr>
                <w:rFonts w:hint="eastAsia" w:ascii="宋体" w:hAnsi="宋体" w:cs="宋体"/>
                <w:sz w:val="24"/>
              </w:rPr>
              <w:t>招标文</w:t>
            </w:r>
            <w:r>
              <w:rPr>
                <w:rFonts w:ascii="宋体" w:hAnsi="宋体" w:cs="宋体"/>
                <w:sz w:val="24"/>
              </w:rPr>
              <w:t>件的</w:t>
            </w:r>
          </w:p>
          <w:p>
            <w:pPr>
              <w:ind w:firstLine="242"/>
              <w:jc w:val="center"/>
              <w:rPr>
                <w:rFonts w:ascii="宋体" w:hAnsi="宋体" w:cs="宋体"/>
              </w:rPr>
            </w:pPr>
            <w:r>
              <w:rPr>
                <w:rFonts w:ascii="宋体" w:hAnsi="宋体" w:cs="宋体"/>
                <w:sz w:val="24"/>
              </w:rPr>
              <w:t>参数和要求</w:t>
            </w:r>
          </w:p>
        </w:tc>
        <w:tc>
          <w:tcPr>
            <w:tcW w:w="25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rPr>
            </w:pPr>
            <w:r>
              <w:rPr>
                <w:rFonts w:ascii="宋体" w:hAnsi="宋体" w:cs="宋体"/>
                <w:sz w:val="24"/>
              </w:rPr>
              <w:t>响应文件参数</w:t>
            </w:r>
          </w:p>
        </w:tc>
        <w:tc>
          <w:tcPr>
            <w:tcW w:w="1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4"/>
              </w:rPr>
            </w:pPr>
            <w:r>
              <w:rPr>
                <w:rFonts w:ascii="宋体" w:hAnsi="宋体" w:cs="宋体"/>
                <w:sz w:val="24"/>
              </w:rPr>
              <w:t>偏  离</w:t>
            </w:r>
          </w:p>
          <w:p>
            <w:pPr>
              <w:jc w:val="center"/>
              <w:rPr>
                <w:rFonts w:ascii="宋体" w:hAnsi="宋体" w:cs="宋体"/>
              </w:rPr>
            </w:pPr>
            <w:r>
              <w:rPr>
                <w:rFonts w:ascii="宋体" w:hAnsi="宋体" w:cs="宋体"/>
                <w:sz w:val="24"/>
              </w:rPr>
              <w:t>情  况</w:t>
            </w:r>
          </w:p>
        </w:tc>
      </w:tr>
      <w:tr>
        <w:tblPrEx>
          <w:tblLayout w:type="fixed"/>
          <w:tblCellMar>
            <w:top w:w="0" w:type="dxa"/>
            <w:left w:w="108" w:type="dxa"/>
            <w:bottom w:w="0" w:type="dxa"/>
            <w:right w:w="108" w:type="dxa"/>
          </w:tblCellMar>
        </w:tblPrEx>
        <w:trPr>
          <w:cantSplit/>
          <w:jc w:val="center"/>
        </w:trPr>
        <w:tc>
          <w:tcPr>
            <w:tcW w:w="6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25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50"/>
              <w:jc w:val="center"/>
              <w:rPr>
                <w:rFonts w:ascii="宋体" w:hAnsi="宋体" w:cs="宋体"/>
                <w:sz w:val="22"/>
              </w:rPr>
            </w:pPr>
          </w:p>
        </w:tc>
      </w:tr>
      <w:tr>
        <w:tblPrEx>
          <w:tblLayout w:type="fixed"/>
          <w:tblCellMar>
            <w:top w:w="0" w:type="dxa"/>
            <w:left w:w="108" w:type="dxa"/>
            <w:bottom w:w="0" w:type="dxa"/>
            <w:right w:w="108" w:type="dxa"/>
          </w:tblCellMar>
        </w:tblPrEx>
        <w:trPr>
          <w:cantSplit/>
          <w:jc w:val="center"/>
        </w:trPr>
        <w:tc>
          <w:tcPr>
            <w:tcW w:w="6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25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50"/>
              <w:jc w:val="center"/>
              <w:rPr>
                <w:rFonts w:ascii="宋体" w:hAnsi="宋体" w:cs="宋体"/>
                <w:sz w:val="22"/>
              </w:rPr>
            </w:pPr>
          </w:p>
        </w:tc>
      </w:tr>
      <w:tr>
        <w:tblPrEx>
          <w:tblLayout w:type="fixed"/>
          <w:tblCellMar>
            <w:top w:w="0" w:type="dxa"/>
            <w:left w:w="108" w:type="dxa"/>
            <w:bottom w:w="0" w:type="dxa"/>
            <w:right w:w="108" w:type="dxa"/>
          </w:tblCellMar>
        </w:tblPrEx>
        <w:trPr>
          <w:cantSplit/>
          <w:jc w:val="center"/>
        </w:trPr>
        <w:tc>
          <w:tcPr>
            <w:tcW w:w="6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25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50"/>
              <w:jc w:val="center"/>
              <w:rPr>
                <w:rFonts w:ascii="宋体" w:hAnsi="宋体" w:cs="宋体"/>
                <w:sz w:val="22"/>
              </w:rPr>
            </w:pPr>
          </w:p>
        </w:tc>
      </w:tr>
      <w:tr>
        <w:tblPrEx>
          <w:tblLayout w:type="fixed"/>
          <w:tblCellMar>
            <w:top w:w="0" w:type="dxa"/>
            <w:left w:w="108" w:type="dxa"/>
            <w:bottom w:w="0" w:type="dxa"/>
            <w:right w:w="108" w:type="dxa"/>
          </w:tblCellMar>
        </w:tblPrEx>
        <w:trPr>
          <w:cantSplit/>
          <w:jc w:val="center"/>
        </w:trPr>
        <w:tc>
          <w:tcPr>
            <w:tcW w:w="6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25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50"/>
              <w:jc w:val="center"/>
              <w:rPr>
                <w:rFonts w:ascii="宋体" w:hAnsi="宋体" w:cs="宋体"/>
                <w:sz w:val="22"/>
              </w:rPr>
            </w:pPr>
          </w:p>
        </w:tc>
      </w:tr>
      <w:tr>
        <w:tblPrEx>
          <w:tblLayout w:type="fixed"/>
          <w:tblCellMar>
            <w:top w:w="0" w:type="dxa"/>
            <w:left w:w="108" w:type="dxa"/>
            <w:bottom w:w="0" w:type="dxa"/>
            <w:right w:w="108" w:type="dxa"/>
          </w:tblCellMar>
        </w:tblPrEx>
        <w:trPr>
          <w:cantSplit/>
          <w:jc w:val="center"/>
        </w:trPr>
        <w:tc>
          <w:tcPr>
            <w:tcW w:w="6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25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2"/>
              </w:rPr>
            </w:pPr>
          </w:p>
        </w:tc>
        <w:tc>
          <w:tcPr>
            <w:tcW w:w="1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50"/>
              <w:jc w:val="center"/>
              <w:rPr>
                <w:rFonts w:ascii="宋体" w:hAnsi="宋体" w:cs="宋体"/>
                <w:sz w:val="22"/>
              </w:rPr>
            </w:pPr>
          </w:p>
        </w:tc>
      </w:tr>
    </w:tbl>
    <w:p>
      <w:pPr>
        <w:spacing w:line="360" w:lineRule="auto"/>
        <w:rPr>
          <w:rFonts w:ascii="宋体" w:hAnsi="宋体" w:cs="宋体"/>
          <w:sz w:val="24"/>
        </w:rPr>
      </w:pPr>
    </w:p>
    <w:p>
      <w:pPr>
        <w:spacing w:line="360" w:lineRule="auto"/>
        <w:jc w:val="left"/>
        <w:rPr>
          <w:rFonts w:ascii="宋体" w:hAnsi="宋体" w:cs="宋体"/>
          <w:sz w:val="24"/>
        </w:rPr>
      </w:pPr>
      <w:r>
        <w:rPr>
          <w:rFonts w:ascii="宋体" w:hAnsi="宋体" w:cs="宋体"/>
          <w:sz w:val="24"/>
        </w:rPr>
        <w:t>供应商全称：</w:t>
      </w:r>
    </w:p>
    <w:p>
      <w:pPr>
        <w:spacing w:line="360" w:lineRule="auto"/>
        <w:rPr>
          <w:rFonts w:ascii="宋体" w:hAnsi="宋体" w:cs="宋体"/>
          <w:sz w:val="24"/>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rPr>
          <w:rFonts w:ascii="宋体" w:hAnsi="宋体" w:cs="宋体"/>
          <w:b/>
          <w:sz w:val="36"/>
        </w:rPr>
      </w:pPr>
    </w:p>
    <w:p>
      <w:pPr>
        <w:spacing w:line="360" w:lineRule="auto"/>
        <w:rPr>
          <w:rFonts w:ascii="宋体" w:hAnsi="宋体" w:cs="宋体"/>
          <w:b/>
          <w:sz w:val="36"/>
        </w:rPr>
      </w:pPr>
    </w:p>
    <w:p>
      <w:pPr>
        <w:spacing w:line="360" w:lineRule="auto"/>
        <w:ind w:left="450"/>
        <w:jc w:val="center"/>
        <w:rPr>
          <w:rFonts w:ascii="宋体" w:hAnsi="宋体" w:cs="宋体"/>
          <w:b/>
          <w:sz w:val="36"/>
        </w:rPr>
      </w:pPr>
    </w:p>
    <w:p>
      <w:pPr>
        <w:spacing w:line="360" w:lineRule="auto"/>
        <w:jc w:val="both"/>
        <w:rPr>
          <w:rFonts w:ascii="宋体" w:hAnsi="宋体" w:cs="宋体"/>
          <w:b/>
          <w:sz w:val="36"/>
        </w:rPr>
      </w:pPr>
    </w:p>
    <w:p>
      <w:pPr>
        <w:spacing w:line="360" w:lineRule="auto"/>
        <w:ind w:left="450"/>
        <w:jc w:val="center"/>
        <w:rPr>
          <w:rFonts w:ascii="宋体" w:hAnsi="宋体" w:cs="宋体"/>
          <w:b/>
          <w:sz w:val="36"/>
        </w:rPr>
      </w:pPr>
      <w:r>
        <w:rPr>
          <w:rFonts w:ascii="宋体" w:hAnsi="宋体" w:cs="宋体"/>
          <w:b/>
          <w:sz w:val="36"/>
        </w:rPr>
        <w:t>六、技术服务和售后服务的内容及措施</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left"/>
        <w:rPr>
          <w:rFonts w:ascii="宋体" w:hAnsi="宋体" w:cs="宋体"/>
          <w:sz w:val="24"/>
        </w:rPr>
      </w:pPr>
      <w:r>
        <w:rPr>
          <w:rFonts w:ascii="宋体" w:hAnsi="宋体" w:cs="宋体"/>
          <w:sz w:val="24"/>
        </w:rPr>
        <w:t>供应商全称：</w:t>
      </w:r>
    </w:p>
    <w:p>
      <w:pPr>
        <w:spacing w:line="360" w:lineRule="auto"/>
        <w:jc w:val="left"/>
        <w:rPr>
          <w:rFonts w:ascii="宋体" w:hAnsi="宋体" w:cs="宋体"/>
          <w:sz w:val="24"/>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ind w:left="450"/>
        <w:jc w:val="center"/>
        <w:rPr>
          <w:rFonts w:ascii="宋体" w:hAnsi="宋体" w:cs="宋体"/>
          <w:b/>
          <w:sz w:val="36"/>
        </w:rPr>
      </w:pPr>
    </w:p>
    <w:p>
      <w:pPr>
        <w:spacing w:line="360" w:lineRule="auto"/>
        <w:rPr>
          <w:rFonts w:ascii="宋体" w:hAnsi="宋体" w:cs="宋体"/>
          <w:b/>
          <w:sz w:val="36"/>
        </w:rPr>
      </w:pPr>
    </w:p>
    <w:p>
      <w:pPr>
        <w:jc w:val="center"/>
        <w:rPr>
          <w:b/>
          <w:bCs/>
          <w:sz w:val="36"/>
          <w:szCs w:val="36"/>
        </w:rPr>
      </w:pPr>
      <w:r>
        <w:rPr>
          <w:b/>
          <w:bCs/>
          <w:sz w:val="36"/>
          <w:szCs w:val="36"/>
        </w:rPr>
        <w:t>七、资格证明文件</w:t>
      </w:r>
    </w:p>
    <w:p>
      <w:pPr>
        <w:spacing w:line="360" w:lineRule="auto"/>
        <w:rPr>
          <w:rFonts w:ascii="宋体" w:hAnsi="宋体" w:cs="宋体"/>
          <w:b/>
          <w:sz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（企业法人）营业执照副本</w:t>
      </w:r>
      <w:r>
        <w:rPr>
          <w:rFonts w:hint="eastAsia" w:ascii="宋体" w:hAnsi="宋体"/>
          <w:color w:val="auto"/>
          <w:sz w:val="24"/>
        </w:rPr>
        <w:t>（</w:t>
      </w:r>
      <w:r>
        <w:rPr>
          <w:rFonts w:hint="eastAsia" w:ascii="宋体" w:hAnsi="宋体"/>
          <w:b/>
          <w:color w:val="auto"/>
          <w:sz w:val="24"/>
        </w:rPr>
        <w:t>必须提供</w:t>
      </w:r>
      <w:r>
        <w:rPr>
          <w:rFonts w:hint="eastAsia" w:ascii="宋体" w:hAnsi="宋体"/>
          <w:color w:val="auto"/>
          <w:sz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法定代表人</w:t>
      </w:r>
      <w:r>
        <w:rPr>
          <w:rFonts w:hint="eastAsia"/>
          <w:bCs/>
          <w:color w:val="auto"/>
          <w:sz w:val="24"/>
        </w:rPr>
        <w:t>授权委托书、身份证复印件</w:t>
      </w:r>
      <w:r>
        <w:rPr>
          <w:rFonts w:hint="eastAsia" w:ascii="宋体" w:hAnsi="宋体"/>
          <w:b/>
          <w:color w:val="auto"/>
          <w:sz w:val="24"/>
        </w:rPr>
        <w:t>（必须提供）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所投标产品的合法来源渠道证明文件（货物清单中要求的产品需提供，没有要求的可不提供）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法定代表人及全权代表身份证明（身份证正反面复印件）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b/>
          <w:color w:val="auto"/>
          <w:sz w:val="24"/>
        </w:rPr>
      </w:pPr>
      <w:r>
        <w:rPr>
          <w:rFonts w:hint="eastAsia" w:ascii="宋体" w:hAnsi="宋体"/>
          <w:color w:val="auto"/>
          <w:sz w:val="24"/>
          <w:lang w:val="en-US" w:eastAsia="zh-CN"/>
        </w:rPr>
        <w:t>5.</w:t>
      </w:r>
      <w:r>
        <w:rPr>
          <w:rFonts w:hint="eastAsia" w:ascii="宋体" w:hAnsi="宋体"/>
          <w:color w:val="auto"/>
          <w:sz w:val="24"/>
        </w:rPr>
        <w:t>服务方案</w:t>
      </w:r>
      <w:r>
        <w:rPr>
          <w:rFonts w:hint="eastAsia" w:ascii="宋体" w:hAnsi="宋体"/>
          <w:b/>
          <w:color w:val="auto"/>
          <w:sz w:val="24"/>
        </w:rPr>
        <w:t>（必须提供）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b/>
          <w:color w:val="auto"/>
          <w:sz w:val="24"/>
          <w:lang w:val="en-US" w:eastAsia="zh-CN"/>
        </w:rPr>
      </w:pPr>
      <w:r>
        <w:rPr>
          <w:rFonts w:hint="eastAsia" w:ascii="宋体" w:hAnsi="宋体"/>
          <w:b w:val="0"/>
          <w:bCs/>
          <w:color w:val="auto"/>
          <w:sz w:val="24"/>
          <w:lang w:val="en-US" w:eastAsia="zh-CN"/>
        </w:rPr>
        <w:t>6.</w:t>
      </w:r>
      <w:r>
        <w:rPr>
          <w:rFonts w:hint="eastAsia" w:ascii="宋体" w:hAnsi="宋体"/>
          <w:color w:val="auto"/>
          <w:sz w:val="24"/>
        </w:rPr>
        <w:t>业绩证明（</w:t>
      </w:r>
      <w:r>
        <w:rPr>
          <w:rFonts w:hint="eastAsia" w:ascii="宋体" w:hAnsi="宋体"/>
          <w:b/>
          <w:color w:val="auto"/>
          <w:sz w:val="24"/>
        </w:rPr>
        <w:t>必须提供</w:t>
      </w:r>
      <w:r>
        <w:rPr>
          <w:rFonts w:hint="eastAsia" w:ascii="宋体" w:hAnsi="宋体"/>
          <w:color w:val="auto"/>
          <w:sz w:val="24"/>
        </w:rPr>
        <w:t>）</w:t>
      </w:r>
    </w:p>
    <w:p>
      <w:pPr>
        <w:rPr>
          <w:rFonts w:hint="eastAsia" w:asciiTheme="minorEastAsia" w:hAnsiTheme="minorEastAsia" w:eastAsiaTheme="minorEastAsia" w:cstheme="minorEastAsia"/>
          <w:sz w:val="28"/>
          <w:szCs w:val="28"/>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r>
        <w:rPr>
          <w:rFonts w:ascii="宋体" w:hAnsi="宋体" w:cs="宋体"/>
          <w:sz w:val="24"/>
        </w:rPr>
        <w:t>附件1</w:t>
      </w:r>
    </w:p>
    <w:p>
      <w:pPr>
        <w:spacing w:line="480" w:lineRule="auto"/>
        <w:jc w:val="center"/>
        <w:rPr>
          <w:rFonts w:ascii="宋体" w:hAnsi="宋体" w:cs="宋体"/>
          <w:b/>
          <w:sz w:val="30"/>
        </w:rPr>
      </w:pPr>
      <w:r>
        <w:rPr>
          <w:rFonts w:ascii="宋体" w:hAnsi="宋体" w:cs="宋体"/>
          <w:b/>
          <w:sz w:val="30"/>
        </w:rPr>
        <w:t>1、法定代表人授权书</w:t>
      </w:r>
    </w:p>
    <w:p>
      <w:pPr>
        <w:spacing w:line="360" w:lineRule="auto"/>
        <w:ind w:firstLine="1680" w:firstLineChars="700"/>
        <w:rPr>
          <w:rFonts w:ascii="宋体" w:hAnsi="宋体" w:cs="宋体"/>
          <w:position w:val="-6"/>
          <w:sz w:val="24"/>
        </w:rPr>
      </w:pPr>
      <w:r>
        <w:rPr>
          <w:rFonts w:ascii="宋体" w:hAnsi="宋体" w:cs="宋体"/>
          <w:position w:val="-6"/>
          <w:sz w:val="24"/>
        </w:rPr>
        <w:t>：</w:t>
      </w:r>
    </w:p>
    <w:p>
      <w:pPr>
        <w:spacing w:line="360" w:lineRule="auto"/>
        <w:rPr>
          <w:rFonts w:ascii="宋体" w:hAnsi="宋体" w:cs="宋体"/>
          <w:position w:val="-6"/>
          <w:sz w:val="24"/>
        </w:rPr>
      </w:pPr>
      <w:r>
        <w:rPr>
          <w:rFonts w:ascii="宋体" w:hAnsi="宋体" w:cs="宋体"/>
          <w:position w:val="-6"/>
          <w:sz w:val="24"/>
        </w:rPr>
        <w:t>（投标单位全称）法定代表人授权（授权代表姓名）为全权代表，参加贵处组织的项目</w:t>
      </w:r>
      <w:r>
        <w:rPr>
          <w:rFonts w:hint="eastAsia" w:ascii="宋体" w:hAnsi="宋体" w:cs="宋体"/>
          <w:position w:val="-6"/>
          <w:sz w:val="24"/>
        </w:rPr>
        <w:t>招标</w:t>
      </w:r>
      <w:r>
        <w:rPr>
          <w:rFonts w:ascii="宋体" w:hAnsi="宋体" w:cs="宋体"/>
          <w:position w:val="-6"/>
          <w:sz w:val="24"/>
        </w:rPr>
        <w:t>活动，全权处理本活动中的一切事宜。</w:t>
      </w:r>
    </w:p>
    <w:p>
      <w:pPr>
        <w:spacing w:line="360" w:lineRule="auto"/>
        <w:ind w:firstLine="600"/>
        <w:rPr>
          <w:rFonts w:ascii="宋体" w:hAnsi="宋体" w:cs="宋体"/>
          <w:sz w:val="24"/>
        </w:rPr>
      </w:pPr>
    </w:p>
    <w:p>
      <w:pPr>
        <w:spacing w:line="360" w:lineRule="auto"/>
        <w:ind w:firstLine="600"/>
        <w:rPr>
          <w:rFonts w:ascii="宋体" w:hAnsi="宋体" w:cs="宋体"/>
          <w:sz w:val="24"/>
        </w:rPr>
      </w:pPr>
      <w:r>
        <w:rPr>
          <w:rFonts w:ascii="宋体" w:hAnsi="宋体" w:cs="宋体"/>
          <w:spacing w:val="38"/>
          <w:sz w:val="24"/>
        </w:rPr>
        <w:t>法定代表人签字</w:t>
      </w:r>
      <w:r>
        <w:rPr>
          <w:rFonts w:ascii="宋体" w:hAnsi="宋体" w:cs="宋体"/>
          <w:sz w:val="24"/>
        </w:rPr>
        <w:t>：</w:t>
      </w:r>
    </w:p>
    <w:p>
      <w:pPr>
        <w:spacing w:line="360" w:lineRule="auto"/>
        <w:ind w:firstLine="600"/>
        <w:rPr>
          <w:rFonts w:ascii="宋体" w:hAnsi="宋体" w:cs="宋体"/>
          <w:sz w:val="24"/>
        </w:rPr>
      </w:pPr>
      <w:r>
        <w:rPr>
          <w:rFonts w:ascii="宋体" w:hAnsi="宋体" w:cs="宋体"/>
          <w:sz w:val="24"/>
        </w:rPr>
        <w:t>供应商全称（公章）：</w:t>
      </w:r>
    </w:p>
    <w:p>
      <w:pPr>
        <w:spacing w:line="360" w:lineRule="auto"/>
        <w:ind w:firstLine="600"/>
        <w:rPr>
          <w:rFonts w:ascii="宋体" w:hAnsi="宋体" w:cs="宋体"/>
          <w:sz w:val="24"/>
        </w:rPr>
      </w:pPr>
      <w:r>
        <w:rPr>
          <w:rFonts w:ascii="宋体" w:hAnsi="宋体" w:cs="宋体"/>
          <w:sz w:val="24"/>
        </w:rPr>
        <w:t>日               期：</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r>
        <w:rPr>
          <w:rFonts w:ascii="宋体" w:hAnsi="宋体" w:cs="宋体"/>
          <w:sz w:val="24"/>
        </w:rPr>
        <w:t>附： 授权代表姓名：                   授权代表（签字）：</w:t>
      </w:r>
    </w:p>
    <w:p>
      <w:pPr>
        <w:spacing w:line="360" w:lineRule="auto"/>
        <w:ind w:firstLine="600"/>
        <w:rPr>
          <w:rFonts w:ascii="宋体" w:hAnsi="宋体" w:cs="宋体"/>
          <w:sz w:val="24"/>
        </w:rPr>
      </w:pPr>
      <w:r>
        <w:rPr>
          <w:rFonts w:ascii="宋体" w:hAnsi="宋体" w:cs="宋体"/>
          <w:sz w:val="24"/>
        </w:rPr>
        <w:t>职        务：</w:t>
      </w:r>
    </w:p>
    <w:p>
      <w:pPr>
        <w:spacing w:line="360" w:lineRule="auto"/>
        <w:ind w:firstLine="600"/>
        <w:rPr>
          <w:rFonts w:ascii="宋体" w:hAnsi="宋体" w:cs="宋体"/>
          <w:sz w:val="24"/>
        </w:rPr>
      </w:pPr>
      <w:r>
        <w:rPr>
          <w:rFonts w:ascii="宋体" w:hAnsi="宋体" w:cs="宋体"/>
          <w:sz w:val="24"/>
        </w:rPr>
        <w:t>详细通讯地址：：</w:t>
      </w:r>
    </w:p>
    <w:p>
      <w:pPr>
        <w:spacing w:line="360" w:lineRule="auto"/>
        <w:ind w:firstLine="600"/>
        <w:rPr>
          <w:rFonts w:ascii="宋体" w:hAnsi="宋体" w:cs="宋体"/>
          <w:sz w:val="24"/>
        </w:rPr>
      </w:pPr>
      <w:r>
        <w:rPr>
          <w:rFonts w:ascii="宋体" w:hAnsi="宋体" w:cs="宋体"/>
          <w:sz w:val="24"/>
        </w:rPr>
        <w:t>邮 政  编 码：</w:t>
      </w:r>
    </w:p>
    <w:p>
      <w:pPr>
        <w:spacing w:line="360" w:lineRule="auto"/>
        <w:ind w:firstLine="600"/>
        <w:rPr>
          <w:rFonts w:ascii="宋体" w:hAnsi="宋体" w:cs="宋体"/>
          <w:sz w:val="24"/>
        </w:rPr>
      </w:pPr>
      <w:r>
        <w:rPr>
          <w:rFonts w:ascii="宋体" w:hAnsi="宋体" w:cs="宋体"/>
          <w:sz w:val="24"/>
        </w:rPr>
        <w:t>传        真：</w:t>
      </w:r>
    </w:p>
    <w:p>
      <w:pPr>
        <w:spacing w:line="360" w:lineRule="auto"/>
        <w:ind w:firstLine="600"/>
        <w:rPr>
          <w:rFonts w:ascii="宋体" w:hAnsi="宋体" w:cs="宋体"/>
          <w:sz w:val="24"/>
        </w:rPr>
      </w:pPr>
      <w:r>
        <w:rPr>
          <w:rFonts w:ascii="宋体" w:hAnsi="宋体" w:cs="宋体"/>
          <w:sz w:val="24"/>
        </w:rPr>
        <w:t>电话 （手机）：</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both"/>
        <w:rPr>
          <w:rFonts w:ascii="宋体" w:hAnsi="宋体" w:cs="宋体"/>
          <w:sz w:val="24"/>
        </w:rPr>
      </w:pPr>
    </w:p>
    <w:p>
      <w:pPr>
        <w:spacing w:line="360" w:lineRule="auto"/>
        <w:jc w:val="both"/>
        <w:rPr>
          <w:rFonts w:ascii="宋体" w:hAnsi="宋体" w:cs="宋体"/>
          <w:sz w:val="24"/>
        </w:rPr>
      </w:pPr>
    </w:p>
    <w:p>
      <w:pPr>
        <w:spacing w:line="360" w:lineRule="auto"/>
        <w:jc w:val="both"/>
        <w:rPr>
          <w:rFonts w:ascii="宋体" w:hAnsi="宋体" w:cs="宋体"/>
          <w:sz w:val="24"/>
        </w:rPr>
      </w:pPr>
    </w:p>
    <w:p>
      <w:pPr>
        <w:spacing w:line="360" w:lineRule="auto"/>
        <w:jc w:val="both"/>
        <w:rPr>
          <w:rFonts w:ascii="宋体" w:hAnsi="宋体" w:cs="宋体"/>
          <w:sz w:val="24"/>
        </w:rPr>
      </w:pPr>
    </w:p>
    <w:p>
      <w:pPr>
        <w:spacing w:line="360" w:lineRule="auto"/>
        <w:jc w:val="both"/>
        <w:rPr>
          <w:rFonts w:ascii="宋体" w:hAnsi="宋体" w:cs="宋体"/>
          <w:sz w:val="24"/>
        </w:rPr>
      </w:pPr>
    </w:p>
    <w:p>
      <w:pPr>
        <w:rPr>
          <w:rFonts w:ascii="宋体" w:hAnsi="宋体" w:cs="宋体"/>
          <w:sz w:val="24"/>
        </w:rPr>
      </w:pPr>
      <w:r>
        <w:rPr>
          <w:rFonts w:ascii="宋体" w:hAnsi="宋体" w:cs="宋体"/>
          <w:sz w:val="24"/>
        </w:rPr>
        <w:t>附件2</w:t>
      </w:r>
    </w:p>
    <w:p>
      <w:pPr>
        <w:spacing w:line="480" w:lineRule="auto"/>
        <w:jc w:val="center"/>
        <w:rPr>
          <w:rFonts w:ascii="宋体" w:hAnsi="宋体" w:cs="宋体"/>
          <w:b/>
          <w:sz w:val="30"/>
        </w:rPr>
      </w:pPr>
    </w:p>
    <w:p>
      <w:pPr>
        <w:spacing w:line="480" w:lineRule="auto"/>
        <w:jc w:val="center"/>
        <w:rPr>
          <w:rFonts w:ascii="宋体" w:hAnsi="宋体" w:cs="宋体"/>
          <w:b/>
          <w:sz w:val="30"/>
        </w:rPr>
      </w:pPr>
      <w:r>
        <w:rPr>
          <w:rFonts w:ascii="宋体" w:hAnsi="宋体" w:cs="宋体"/>
          <w:b/>
          <w:sz w:val="30"/>
        </w:rPr>
        <w:t>2、法定代表人和</w:t>
      </w:r>
      <w:r>
        <w:rPr>
          <w:rFonts w:hint="eastAsia" w:ascii="宋体" w:hAnsi="宋体" w:cs="宋体"/>
          <w:b/>
          <w:sz w:val="30"/>
        </w:rPr>
        <w:t>授权</w:t>
      </w:r>
      <w:r>
        <w:rPr>
          <w:rFonts w:ascii="宋体" w:hAnsi="宋体" w:cs="宋体"/>
          <w:b/>
          <w:sz w:val="30"/>
        </w:rPr>
        <w:t>代表身份证明</w:t>
      </w:r>
    </w:p>
    <w:p>
      <w:pPr>
        <w:spacing w:line="360" w:lineRule="auto"/>
        <w:jc w:val="center"/>
        <w:rPr>
          <w:rFonts w:ascii="宋体" w:hAnsi="宋体" w:cs="宋体"/>
          <w:sz w:val="32"/>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sz w:val="24"/>
        </w:rPr>
      </w:pPr>
      <w:r>
        <w:rPr>
          <w:rFonts w:ascii="宋体" w:hAnsi="宋体" w:cs="宋体"/>
          <w:sz w:val="24"/>
        </w:rPr>
        <w:t>（法定代表人身份证正反面复印件加盖公章）</w:t>
      </w: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sz w:val="24"/>
        </w:rPr>
      </w:pPr>
      <w:r>
        <w:rPr>
          <w:rFonts w:ascii="宋体" w:hAnsi="宋体" w:cs="宋体"/>
          <w:sz w:val="24"/>
        </w:rPr>
        <w:t>（</w:t>
      </w:r>
      <w:r>
        <w:rPr>
          <w:rFonts w:hint="eastAsia" w:ascii="宋体" w:hAnsi="宋体" w:cs="宋体"/>
          <w:sz w:val="24"/>
        </w:rPr>
        <w:t>授权</w:t>
      </w:r>
      <w:r>
        <w:rPr>
          <w:rFonts w:ascii="宋体" w:hAnsi="宋体" w:cs="宋体"/>
          <w:sz w:val="24"/>
        </w:rPr>
        <w:t>代表身份证正反面复印件加盖公章）</w:t>
      </w: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spacing w:line="360" w:lineRule="auto"/>
        <w:jc w:val="center"/>
        <w:rPr>
          <w:rFonts w:ascii="宋体" w:hAnsi="宋体" w:cs="宋体"/>
        </w:rPr>
      </w:pPr>
    </w:p>
    <w:p>
      <w:pPr>
        <w:rPr>
          <w:rFonts w:ascii="宋体" w:hAnsi="宋体" w:cs="宋体"/>
          <w:sz w:val="24"/>
        </w:rPr>
      </w:pPr>
      <w:r>
        <w:rPr>
          <w:rFonts w:ascii="宋体" w:hAnsi="宋体" w:cs="宋体"/>
          <w:sz w:val="24"/>
        </w:rPr>
        <w:t xml:space="preserve">                        供应商名称（公章）：</w:t>
      </w:r>
    </w:p>
    <w:sectPr>
      <w:footerReference r:id="rId3" w:type="default"/>
      <w:pgSz w:w="11906" w:h="16838"/>
      <w:pgMar w:top="1440" w:right="1800" w:bottom="1440" w:left="1800" w:header="720" w:footer="72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4" o:spid="_x0000_s3074"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3C1A6"/>
    <w:multiLevelType w:val="singleLevel"/>
    <w:tmpl w:val="3523C1A6"/>
    <w:lvl w:ilvl="0" w:tentative="0">
      <w:start w:val="1"/>
      <w:numFmt w:val="chineseCounting"/>
      <w:suff w:val="nothing"/>
      <w:lvlText w:val="（%1）"/>
      <w:lvlJc w:val="left"/>
      <w:rPr>
        <w:rFonts w:hint="eastAsia"/>
      </w:rPr>
    </w:lvl>
  </w:abstractNum>
  <w:abstractNum w:abstractNumId="1">
    <w:nsid w:val="3F650D9F"/>
    <w:multiLevelType w:val="singleLevel"/>
    <w:tmpl w:val="3F650D9F"/>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3"/>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rsids>
    <w:rsidRoot w:val="005C5815"/>
    <w:rsid w:val="00196B1E"/>
    <w:rsid w:val="005C5815"/>
    <w:rsid w:val="00602535"/>
    <w:rsid w:val="008055BE"/>
    <w:rsid w:val="00851DEB"/>
    <w:rsid w:val="0095281D"/>
    <w:rsid w:val="009B51FD"/>
    <w:rsid w:val="00A13F80"/>
    <w:rsid w:val="00A80C12"/>
    <w:rsid w:val="00B37A8E"/>
    <w:rsid w:val="00C17C75"/>
    <w:rsid w:val="00C35849"/>
    <w:rsid w:val="00EB2C8B"/>
    <w:rsid w:val="0387276A"/>
    <w:rsid w:val="04E15287"/>
    <w:rsid w:val="072E0B93"/>
    <w:rsid w:val="0AF11F38"/>
    <w:rsid w:val="14102D4B"/>
    <w:rsid w:val="19BC4AFD"/>
    <w:rsid w:val="19D77808"/>
    <w:rsid w:val="1AEE0830"/>
    <w:rsid w:val="21B96520"/>
    <w:rsid w:val="22F21575"/>
    <w:rsid w:val="31D34E4B"/>
    <w:rsid w:val="356F24E0"/>
    <w:rsid w:val="3A1068A0"/>
    <w:rsid w:val="3D7212B9"/>
    <w:rsid w:val="3D731E5A"/>
    <w:rsid w:val="3E86396C"/>
    <w:rsid w:val="4064495F"/>
    <w:rsid w:val="407C3268"/>
    <w:rsid w:val="408C3800"/>
    <w:rsid w:val="40D869CC"/>
    <w:rsid w:val="4BB00FB0"/>
    <w:rsid w:val="4BD131CF"/>
    <w:rsid w:val="51627324"/>
    <w:rsid w:val="52F40490"/>
    <w:rsid w:val="552927DE"/>
    <w:rsid w:val="59EF63E2"/>
    <w:rsid w:val="678D5E2B"/>
    <w:rsid w:val="67C6661A"/>
    <w:rsid w:val="6D9711C6"/>
    <w:rsid w:val="6EE16E3C"/>
    <w:rsid w:val="6EF62EE1"/>
    <w:rsid w:val="70494E3D"/>
    <w:rsid w:val="708B03B4"/>
    <w:rsid w:val="76E03660"/>
    <w:rsid w:val="7DCE57AA"/>
    <w:rsid w:val="7E0E1EE8"/>
    <w:rsid w:val="7E211EFC"/>
    <w:rsid w:val="7F865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character" w:default="1" w:styleId="4">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rPr>
  </w:style>
  <w:style w:type="character" w:styleId="6">
    <w:name w:val="FollowedHyperlink"/>
    <w:basedOn w:val="4"/>
    <w:uiPriority w:val="0"/>
    <w:rPr>
      <w:color w:val="000000"/>
      <w:u w:val="none"/>
    </w:rPr>
  </w:style>
  <w:style w:type="character" w:styleId="7">
    <w:name w:val="HTML Typewriter"/>
    <w:basedOn w:val="4"/>
    <w:qFormat/>
    <w:uiPriority w:val="0"/>
    <w:rPr>
      <w:b/>
      <w:color w:val="FFFFFF"/>
    </w:rPr>
  </w:style>
  <w:style w:type="character" w:styleId="8">
    <w:name w:val="Hyperlink"/>
    <w:basedOn w:val="4"/>
    <w:qFormat/>
    <w:uiPriority w:val="0"/>
    <w:rPr>
      <w:color w:val="000000"/>
      <w:u w:val="none"/>
    </w:rPr>
  </w:style>
  <w:style w:type="character" w:customStyle="1" w:styleId="10">
    <w:name w:val="页眉 Char"/>
    <w:basedOn w:val="4"/>
    <w:link w:val="3"/>
    <w:qFormat/>
    <w:uiPriority w:val="0"/>
    <w:rPr>
      <w:sz w:val="18"/>
      <w:szCs w:val="18"/>
    </w:rPr>
  </w:style>
  <w:style w:type="character" w:customStyle="1" w:styleId="11">
    <w:name w:val="页脚 Char"/>
    <w:basedOn w:val="4"/>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1028</Words>
  <Characters>5863</Characters>
  <Lines>48</Lines>
  <Paragraphs>13</Paragraphs>
  <TotalTime>8</TotalTime>
  <ScaleCrop>false</ScaleCrop>
  <LinksUpToDate>false</LinksUpToDate>
  <CharactersWithSpaces>6878</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2018-10-18T17:18:00Z</dcterms:created>
  <dc:creator>Administrator</dc:creator>
  <cp:lastModifiedBy>Administrator</cp:lastModifiedBy>
  <cp:lastPrinted>2018-10-22T03:26:00Z</cp:lastPrinted>
  <dcterms:modified xsi:type="dcterms:W3CDTF">2018-10-23T01:49:36Z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